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B6" w:rsidRPr="00004D12" w:rsidRDefault="005F1698" w:rsidP="00F366B6">
      <w:pPr>
        <w:pStyle w:val="Titel"/>
        <w:spacing w:after="120"/>
        <w:rPr>
          <w:sz w:val="24"/>
          <w:szCs w:val="24"/>
        </w:rPr>
      </w:pPr>
      <w:bookmarkStart w:id="0" w:name="_GoBack"/>
      <w:bookmarkEnd w:id="0"/>
      <w:r w:rsidRPr="009B4E8B">
        <w:rPr>
          <w:sz w:val="24"/>
          <w:szCs w:val="24"/>
        </w:rPr>
        <w:t xml:space="preserve">Vereinbarung zur </w:t>
      </w:r>
      <w:r w:rsidR="000B5B4B">
        <w:rPr>
          <w:sz w:val="24"/>
          <w:szCs w:val="24"/>
        </w:rPr>
        <w:t>betrieblichen Altersversorgung</w:t>
      </w:r>
      <w:r w:rsidR="00F366B6">
        <w:rPr>
          <w:sz w:val="24"/>
          <w:szCs w:val="24"/>
        </w:rPr>
        <w:br/>
      </w:r>
      <w:r w:rsidR="00F366B6" w:rsidRPr="00F366B6">
        <w:rPr>
          <w:b w:val="0"/>
          <w:sz w:val="24"/>
          <w:szCs w:val="24"/>
        </w:rPr>
        <w:t>im BVV Versicherungsverein des Bankgewerbes a.G. (</w:t>
      </w:r>
      <w:r w:rsidR="00502170">
        <w:rPr>
          <w:b w:val="0"/>
          <w:sz w:val="24"/>
          <w:szCs w:val="24"/>
        </w:rPr>
        <w:t>BVV </w:t>
      </w:r>
      <w:r w:rsidR="00F366B6" w:rsidRPr="00F366B6">
        <w:rPr>
          <w:b w:val="0"/>
          <w:sz w:val="24"/>
          <w:szCs w:val="24"/>
        </w:rPr>
        <w:t>Pensionskasse)</w:t>
      </w:r>
    </w:p>
    <w:p w:rsidR="005F1698" w:rsidRPr="006C6EDC" w:rsidRDefault="005F1698" w:rsidP="00226D25">
      <w:pPr>
        <w:pStyle w:val="Titel"/>
        <w:spacing w:after="120"/>
        <w:rPr>
          <w:rFonts w:cs="Arial"/>
          <w:szCs w:val="22"/>
        </w:rPr>
      </w:pPr>
    </w:p>
    <w:tbl>
      <w:tblPr>
        <w:tblW w:w="9996" w:type="dxa"/>
        <w:tblLayout w:type="fixed"/>
        <w:tblLook w:val="01E0" w:firstRow="1" w:lastRow="1" w:firstColumn="1" w:lastColumn="1" w:noHBand="0" w:noVBand="0"/>
      </w:tblPr>
      <w:tblGrid>
        <w:gridCol w:w="1088"/>
        <w:gridCol w:w="697"/>
        <w:gridCol w:w="1818"/>
        <w:gridCol w:w="1117"/>
        <w:gridCol w:w="1818"/>
        <w:gridCol w:w="1517"/>
        <w:gridCol w:w="1941"/>
      </w:tblGrid>
      <w:tr w:rsidR="00BC0E84" w:rsidRPr="00565B85" w:rsidTr="00D6414D">
        <w:trPr>
          <w:trHeight w:hRule="exact" w:val="397"/>
        </w:trPr>
        <w:tc>
          <w:tcPr>
            <w:tcW w:w="1088" w:type="dxa"/>
            <w:vAlign w:val="bottom"/>
          </w:tcPr>
          <w:p w:rsidR="00BC0E84" w:rsidRPr="00565B85" w:rsidRDefault="00BC0E84" w:rsidP="00520E6B">
            <w:pPr>
              <w:spacing w:after="0" w:line="280" w:lineRule="exact"/>
              <w:jc w:val="left"/>
              <w:rPr>
                <w:rFonts w:cs="Arial"/>
                <w:sz w:val="20"/>
              </w:rPr>
            </w:pPr>
            <w:r w:rsidRPr="00565B85">
              <w:rPr>
                <w:rFonts w:cs="Arial"/>
                <w:sz w:val="20"/>
              </w:rPr>
              <w:t>Zwischen</w:t>
            </w:r>
          </w:p>
        </w:tc>
        <w:tc>
          <w:tcPr>
            <w:tcW w:w="6967" w:type="dxa"/>
            <w:gridSpan w:val="5"/>
            <w:tcBorders>
              <w:bottom w:val="single" w:sz="4" w:space="0" w:color="auto"/>
            </w:tcBorders>
            <w:vAlign w:val="bottom"/>
          </w:tcPr>
          <w:p w:rsidR="00BC0E84" w:rsidRPr="00565B85" w:rsidRDefault="00BC0E84" w:rsidP="00520E6B">
            <w:pPr>
              <w:spacing w:after="0" w:line="280" w:lineRule="exact"/>
              <w:jc w:val="left"/>
              <w:rPr>
                <w:rFonts w:cs="Arial"/>
                <w:sz w:val="20"/>
              </w:rPr>
            </w:pPr>
          </w:p>
        </w:tc>
        <w:tc>
          <w:tcPr>
            <w:tcW w:w="1941" w:type="dxa"/>
            <w:vAlign w:val="bottom"/>
          </w:tcPr>
          <w:p w:rsidR="00BC0E84" w:rsidRPr="00565B85" w:rsidRDefault="00BC0E84" w:rsidP="00520E6B">
            <w:pPr>
              <w:spacing w:after="0" w:line="280" w:lineRule="exact"/>
              <w:jc w:val="left"/>
              <w:rPr>
                <w:rFonts w:cs="Arial"/>
                <w:sz w:val="20"/>
              </w:rPr>
            </w:pPr>
            <w:r w:rsidRPr="00565B85">
              <w:rPr>
                <w:rFonts w:cs="Arial"/>
                <w:sz w:val="20"/>
              </w:rPr>
              <w:t>(Arbeitgeber)</w:t>
            </w:r>
          </w:p>
        </w:tc>
      </w:tr>
      <w:tr w:rsidR="00BC0E84" w:rsidRPr="00565B85" w:rsidTr="00D6414D">
        <w:trPr>
          <w:trHeight w:hRule="exact" w:val="397"/>
        </w:trPr>
        <w:tc>
          <w:tcPr>
            <w:tcW w:w="1088" w:type="dxa"/>
            <w:vAlign w:val="bottom"/>
          </w:tcPr>
          <w:p w:rsidR="00BC0E84" w:rsidRPr="00565B85" w:rsidRDefault="00BC0E84" w:rsidP="00520E6B">
            <w:pPr>
              <w:spacing w:after="0" w:line="280" w:lineRule="exact"/>
              <w:jc w:val="left"/>
              <w:rPr>
                <w:rFonts w:cs="Arial"/>
                <w:sz w:val="20"/>
              </w:rPr>
            </w:pPr>
            <w:r w:rsidRPr="00565B85">
              <w:rPr>
                <w:rFonts w:cs="Arial"/>
                <w:sz w:val="20"/>
              </w:rPr>
              <w:t>und</w:t>
            </w:r>
          </w:p>
        </w:tc>
        <w:tc>
          <w:tcPr>
            <w:tcW w:w="6967" w:type="dxa"/>
            <w:gridSpan w:val="5"/>
            <w:tcBorders>
              <w:top w:val="single" w:sz="4" w:space="0" w:color="auto"/>
              <w:bottom w:val="single" w:sz="4" w:space="0" w:color="auto"/>
            </w:tcBorders>
            <w:vAlign w:val="bottom"/>
          </w:tcPr>
          <w:p w:rsidR="00BC0E84" w:rsidRPr="00565B85" w:rsidRDefault="00BC0E84" w:rsidP="00520E6B">
            <w:pPr>
              <w:spacing w:after="0" w:line="280" w:lineRule="exact"/>
              <w:jc w:val="left"/>
              <w:rPr>
                <w:rFonts w:cs="Arial"/>
                <w:sz w:val="20"/>
              </w:rPr>
            </w:pPr>
          </w:p>
        </w:tc>
        <w:tc>
          <w:tcPr>
            <w:tcW w:w="1941" w:type="dxa"/>
            <w:vAlign w:val="bottom"/>
          </w:tcPr>
          <w:p w:rsidR="00BC0E84" w:rsidRPr="00565B85" w:rsidRDefault="00BC0E84" w:rsidP="00520E6B">
            <w:pPr>
              <w:spacing w:after="0" w:line="280" w:lineRule="exact"/>
              <w:jc w:val="left"/>
              <w:rPr>
                <w:rFonts w:cs="Arial"/>
                <w:sz w:val="20"/>
              </w:rPr>
            </w:pPr>
            <w:r w:rsidRPr="00565B85">
              <w:rPr>
                <w:rFonts w:cs="Arial"/>
                <w:sz w:val="20"/>
              </w:rPr>
              <w:t>(Arbeitnehmer)</w:t>
            </w:r>
          </w:p>
        </w:tc>
      </w:tr>
      <w:tr w:rsidR="00BC0E84" w:rsidRPr="00565B85" w:rsidTr="00D6414D">
        <w:trPr>
          <w:trHeight w:hRule="exact" w:val="397"/>
        </w:trPr>
        <w:tc>
          <w:tcPr>
            <w:tcW w:w="4720" w:type="dxa"/>
            <w:gridSpan w:val="4"/>
            <w:vAlign w:val="bottom"/>
          </w:tcPr>
          <w:p w:rsidR="00BC0E84" w:rsidRPr="00565B85" w:rsidRDefault="00BC0E84" w:rsidP="00520E6B">
            <w:pPr>
              <w:spacing w:after="0" w:line="280" w:lineRule="exact"/>
              <w:jc w:val="left"/>
              <w:rPr>
                <w:rFonts w:cs="Arial"/>
                <w:sz w:val="20"/>
              </w:rPr>
            </w:pPr>
            <w:r w:rsidRPr="00565B85">
              <w:rPr>
                <w:rFonts w:cs="Arial"/>
                <w:sz w:val="20"/>
              </w:rPr>
              <w:t>wird zur Ergänzung des Anstellungsvertrages vom</w:t>
            </w:r>
          </w:p>
        </w:tc>
        <w:tc>
          <w:tcPr>
            <w:tcW w:w="1818" w:type="dxa"/>
            <w:tcBorders>
              <w:bottom w:val="single" w:sz="4" w:space="0" w:color="auto"/>
            </w:tcBorders>
            <w:vAlign w:val="bottom"/>
          </w:tcPr>
          <w:p w:rsidR="00BC0E84" w:rsidRPr="00565B85" w:rsidRDefault="00BC0E84" w:rsidP="00520E6B">
            <w:pPr>
              <w:spacing w:after="0" w:line="280" w:lineRule="exact"/>
              <w:jc w:val="left"/>
              <w:rPr>
                <w:rFonts w:cs="Arial"/>
                <w:sz w:val="20"/>
              </w:rPr>
            </w:pPr>
          </w:p>
        </w:tc>
        <w:tc>
          <w:tcPr>
            <w:tcW w:w="3458" w:type="dxa"/>
            <w:gridSpan w:val="2"/>
            <w:vAlign w:val="bottom"/>
          </w:tcPr>
          <w:p w:rsidR="00BC0E84" w:rsidRPr="00565B85" w:rsidRDefault="00BC0E84" w:rsidP="00520E6B">
            <w:pPr>
              <w:spacing w:after="0" w:line="280" w:lineRule="exact"/>
              <w:jc w:val="left"/>
              <w:rPr>
                <w:rFonts w:cs="Arial"/>
                <w:sz w:val="20"/>
              </w:rPr>
            </w:pPr>
          </w:p>
        </w:tc>
      </w:tr>
      <w:tr w:rsidR="00BC0E84" w:rsidRPr="00565B85" w:rsidTr="00D6414D">
        <w:trPr>
          <w:trHeight w:hRule="exact" w:val="397"/>
        </w:trPr>
        <w:tc>
          <w:tcPr>
            <w:tcW w:w="1785" w:type="dxa"/>
            <w:gridSpan w:val="2"/>
            <w:vAlign w:val="bottom"/>
          </w:tcPr>
          <w:p w:rsidR="00BC0E84" w:rsidRPr="00565B85" w:rsidRDefault="00BC0E84" w:rsidP="00520E6B">
            <w:pPr>
              <w:spacing w:after="0" w:line="280" w:lineRule="exact"/>
              <w:jc w:val="left"/>
              <w:rPr>
                <w:rFonts w:cs="Arial"/>
                <w:sz w:val="20"/>
              </w:rPr>
            </w:pPr>
            <w:r w:rsidRPr="00565B85">
              <w:rPr>
                <w:rFonts w:cs="Arial"/>
                <w:sz w:val="20"/>
              </w:rPr>
              <w:t>mit Wirkung vom</w:t>
            </w:r>
          </w:p>
        </w:tc>
        <w:tc>
          <w:tcPr>
            <w:tcW w:w="1818" w:type="dxa"/>
            <w:tcBorders>
              <w:bottom w:val="single" w:sz="4" w:space="0" w:color="auto"/>
            </w:tcBorders>
            <w:vAlign w:val="bottom"/>
          </w:tcPr>
          <w:p w:rsidR="00BC0E84" w:rsidRPr="00565B85" w:rsidRDefault="00BC0E84" w:rsidP="00520E6B">
            <w:pPr>
              <w:spacing w:after="0" w:line="280" w:lineRule="exact"/>
              <w:jc w:val="left"/>
              <w:rPr>
                <w:rFonts w:cs="Arial"/>
                <w:sz w:val="20"/>
              </w:rPr>
            </w:pPr>
          </w:p>
        </w:tc>
        <w:tc>
          <w:tcPr>
            <w:tcW w:w="6393" w:type="dxa"/>
            <w:gridSpan w:val="4"/>
            <w:vAlign w:val="bottom"/>
          </w:tcPr>
          <w:p w:rsidR="00BC0E84" w:rsidRPr="00565B85" w:rsidRDefault="00BC0E84" w:rsidP="00520E6B">
            <w:pPr>
              <w:spacing w:after="0" w:line="280" w:lineRule="exact"/>
              <w:jc w:val="left"/>
              <w:rPr>
                <w:rFonts w:cs="Arial"/>
                <w:sz w:val="20"/>
              </w:rPr>
            </w:pPr>
            <w:r w:rsidRPr="00565B85">
              <w:rPr>
                <w:rFonts w:cs="Arial"/>
                <w:sz w:val="20"/>
              </w:rPr>
              <w:t>Folgendes vereinbart:</w:t>
            </w:r>
          </w:p>
        </w:tc>
      </w:tr>
    </w:tbl>
    <w:p w:rsidR="00DC0127" w:rsidRDefault="00DC0127" w:rsidP="00520E6B">
      <w:pPr>
        <w:pStyle w:val="Textkrper-Einzug2"/>
        <w:spacing w:line="280" w:lineRule="exact"/>
        <w:ind w:left="0" w:firstLine="0"/>
        <w:jc w:val="both"/>
        <w:rPr>
          <w:rFonts w:cs="Arial"/>
          <w:sz w:val="20"/>
        </w:rPr>
      </w:pPr>
    </w:p>
    <w:p w:rsidR="005F1698" w:rsidRDefault="005F1698" w:rsidP="00520E6B">
      <w:pPr>
        <w:pStyle w:val="Textkrper-Einzug2"/>
        <w:spacing w:line="280" w:lineRule="exact"/>
        <w:ind w:left="0" w:firstLine="0"/>
        <w:jc w:val="both"/>
        <w:rPr>
          <w:rFonts w:cs="Arial"/>
          <w:sz w:val="20"/>
        </w:rPr>
      </w:pPr>
      <w:r w:rsidRPr="00915654">
        <w:rPr>
          <w:rFonts w:cs="Arial"/>
          <w:sz w:val="20"/>
        </w:rPr>
        <w:t xml:space="preserve">Mit dieser Vereinbarung soll die im Rahmen des </w:t>
      </w:r>
      <w:r w:rsidR="00AD1EC6">
        <w:rPr>
          <w:rFonts w:cs="Arial"/>
          <w:sz w:val="20"/>
        </w:rPr>
        <w:t>Betriebsrentengesetzes</w:t>
      </w:r>
      <w:r w:rsidR="00AD1EC6">
        <w:t> </w:t>
      </w:r>
      <w:r w:rsidRPr="00915654">
        <w:rPr>
          <w:rFonts w:cs="Arial"/>
          <w:sz w:val="20"/>
        </w:rPr>
        <w:t xml:space="preserve">(BetrAVG) eingeräumte Möglichkeit der </w:t>
      </w:r>
      <w:r w:rsidR="00424F84">
        <w:rPr>
          <w:rFonts w:cs="Arial"/>
          <w:sz w:val="20"/>
        </w:rPr>
        <w:t xml:space="preserve">betrieblichen Altersversorgung </w:t>
      </w:r>
      <w:r w:rsidRPr="00915654">
        <w:rPr>
          <w:rFonts w:cs="Arial"/>
          <w:sz w:val="20"/>
        </w:rPr>
        <w:t>in Anspruch genommen werden.</w:t>
      </w:r>
      <w:r w:rsidR="004947FA">
        <w:rPr>
          <w:rFonts w:cs="Arial"/>
          <w:sz w:val="20"/>
        </w:rPr>
        <w:t xml:space="preserve"> </w:t>
      </w:r>
      <w:r w:rsidRPr="00915654">
        <w:rPr>
          <w:rFonts w:cs="Arial"/>
          <w:sz w:val="20"/>
        </w:rPr>
        <w:t xml:space="preserve">Der Arbeitgeber wird </w:t>
      </w:r>
      <w:r w:rsidR="009329FB">
        <w:rPr>
          <w:rFonts w:cs="Arial"/>
          <w:sz w:val="20"/>
        </w:rPr>
        <w:t xml:space="preserve">bei </w:t>
      </w:r>
      <w:r w:rsidR="00502170">
        <w:rPr>
          <w:rFonts w:cs="Arial"/>
          <w:sz w:val="20"/>
        </w:rPr>
        <w:t xml:space="preserve">der </w:t>
      </w:r>
      <w:r w:rsidR="009329FB">
        <w:rPr>
          <w:rFonts w:cs="Arial"/>
          <w:sz w:val="20"/>
        </w:rPr>
        <w:t>BVV</w:t>
      </w:r>
      <w:r w:rsidR="00502170">
        <w:rPr>
          <w:rFonts w:cs="Arial"/>
          <w:sz w:val="20"/>
        </w:rPr>
        <w:t xml:space="preserve"> Pensionskasse </w:t>
      </w:r>
      <w:r w:rsidRPr="00915654">
        <w:rPr>
          <w:rFonts w:cs="Arial"/>
          <w:sz w:val="20"/>
        </w:rPr>
        <w:t>eine Versicherung fü</w:t>
      </w:r>
      <w:r w:rsidR="004947FA">
        <w:rPr>
          <w:rFonts w:cs="Arial"/>
          <w:sz w:val="20"/>
        </w:rPr>
        <w:t>r den Arbeitnehmer abschließen.</w:t>
      </w:r>
    </w:p>
    <w:p w:rsidR="00DC0127" w:rsidRDefault="00DC0127" w:rsidP="00520E6B">
      <w:pPr>
        <w:spacing w:after="0" w:line="280" w:lineRule="exact"/>
        <w:rPr>
          <w:rFonts w:cs="Arial"/>
          <w:sz w:val="20"/>
        </w:rPr>
      </w:pPr>
    </w:p>
    <w:p w:rsidR="009329FB" w:rsidRPr="00520E6B" w:rsidRDefault="009329FB" w:rsidP="00520E6B">
      <w:pPr>
        <w:numPr>
          <w:ilvl w:val="0"/>
          <w:numId w:val="10"/>
        </w:numPr>
        <w:spacing w:after="0" w:line="280" w:lineRule="exact"/>
        <w:ind w:left="426" w:hanging="426"/>
        <w:rPr>
          <w:rFonts w:cs="Arial"/>
          <w:b/>
          <w:sz w:val="20"/>
        </w:rPr>
      </w:pPr>
      <w:r w:rsidRPr="00520E6B">
        <w:rPr>
          <w:rFonts w:cs="Arial"/>
          <w:b/>
          <w:sz w:val="20"/>
        </w:rPr>
        <w:t>Zahlweise</w:t>
      </w:r>
    </w:p>
    <w:p w:rsidR="005F1698" w:rsidRDefault="005F1698" w:rsidP="00520E6B">
      <w:pPr>
        <w:spacing w:after="0" w:line="280" w:lineRule="exact"/>
        <w:ind w:left="426"/>
        <w:rPr>
          <w:rFonts w:cs="Arial"/>
          <w:sz w:val="20"/>
        </w:rPr>
      </w:pPr>
      <w:r w:rsidRPr="00915654">
        <w:rPr>
          <w:rFonts w:cs="Arial"/>
          <w:sz w:val="20"/>
        </w:rPr>
        <w:t>Von den künftigen Ansprüchen des Arbeitnehm</w:t>
      </w:r>
      <w:r w:rsidR="00DB1FE6">
        <w:rPr>
          <w:rFonts w:cs="Arial"/>
          <w:sz w:val="20"/>
        </w:rPr>
        <w:t>ers auf Zahlung von Gehalt soll</w:t>
      </w:r>
    </w:p>
    <w:tbl>
      <w:tblPr>
        <w:tblW w:w="9143" w:type="dxa"/>
        <w:tblInd w:w="534" w:type="dxa"/>
        <w:tblBorders>
          <w:insideH w:val="single" w:sz="4" w:space="0" w:color="auto"/>
        </w:tblBorders>
        <w:tblLayout w:type="fixed"/>
        <w:tblLook w:val="01E0" w:firstRow="1" w:lastRow="1" w:firstColumn="1" w:lastColumn="1" w:noHBand="0" w:noVBand="0"/>
      </w:tblPr>
      <w:tblGrid>
        <w:gridCol w:w="283"/>
        <w:gridCol w:w="2693"/>
        <w:gridCol w:w="426"/>
        <w:gridCol w:w="5741"/>
      </w:tblGrid>
      <w:tr w:rsidR="00263A01" w:rsidRPr="006D0711" w:rsidTr="00564D7B">
        <w:trPr>
          <w:trHeight w:hRule="exact" w:val="397"/>
        </w:trPr>
        <w:tc>
          <w:tcPr>
            <w:tcW w:w="283" w:type="dxa"/>
            <w:vAlign w:val="bottom"/>
          </w:tcPr>
          <w:bookmarkStart w:id="1" w:name="Kontrollkästchen4"/>
          <w:p w:rsidR="00263A01" w:rsidRPr="006D0711" w:rsidRDefault="00263A01" w:rsidP="00520E6B">
            <w:pPr>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bookmarkStart w:id="2" w:name="Kontrollkästchen3"/>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bookmarkEnd w:id="2"/>
          </w:p>
        </w:tc>
        <w:tc>
          <w:tcPr>
            <w:tcW w:w="2693" w:type="dxa"/>
            <w:vAlign w:val="bottom"/>
          </w:tcPr>
          <w:p w:rsidR="00263A01" w:rsidRPr="006D0711" w:rsidRDefault="00263A01" w:rsidP="00520E6B">
            <w:pPr>
              <w:spacing w:after="0" w:line="280" w:lineRule="exact"/>
              <w:jc w:val="left"/>
              <w:rPr>
                <w:rFonts w:cs="Arial"/>
                <w:sz w:val="20"/>
              </w:rPr>
            </w:pPr>
            <w:r w:rsidRPr="006D0711">
              <w:rPr>
                <w:rFonts w:cs="Arial"/>
                <w:sz w:val="20"/>
              </w:rPr>
              <w:t>monatlich</w:t>
            </w:r>
          </w:p>
        </w:tc>
        <w:tc>
          <w:tcPr>
            <w:tcW w:w="426" w:type="dxa"/>
            <w:vAlign w:val="bottom"/>
          </w:tcPr>
          <w:p w:rsidR="00263A01" w:rsidRPr="006D0711" w:rsidRDefault="00263A01" w:rsidP="00520E6B">
            <w:pPr>
              <w:spacing w:after="0" w:line="280" w:lineRule="exact"/>
              <w:jc w:val="left"/>
              <w:rPr>
                <w:rFonts w:cs="Arial"/>
                <w:sz w:val="20"/>
              </w:rPr>
            </w:pPr>
            <w:r w:rsidRPr="006D0711">
              <w:rPr>
                <w:rFonts w:cs="Arial"/>
                <w:sz w:val="20"/>
              </w:rPr>
              <w:fldChar w:fldCharType="begin">
                <w:ffData>
                  <w:name w:val="Kontrollkästchen4"/>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bookmarkEnd w:id="1"/>
          </w:p>
        </w:tc>
        <w:tc>
          <w:tcPr>
            <w:tcW w:w="5741" w:type="dxa"/>
            <w:vAlign w:val="bottom"/>
          </w:tcPr>
          <w:p w:rsidR="00263A01" w:rsidRPr="006D0711" w:rsidRDefault="00263A01" w:rsidP="00520E6B">
            <w:pPr>
              <w:spacing w:after="0" w:line="280" w:lineRule="exact"/>
              <w:jc w:val="left"/>
              <w:rPr>
                <w:rFonts w:cs="Arial"/>
                <w:sz w:val="20"/>
              </w:rPr>
            </w:pPr>
            <w:r w:rsidRPr="006D0711">
              <w:rPr>
                <w:rFonts w:cs="Arial"/>
                <w:sz w:val="20"/>
              </w:rPr>
              <w:t>jährlich</w:t>
            </w:r>
          </w:p>
        </w:tc>
      </w:tr>
    </w:tbl>
    <w:p w:rsidR="009329FB" w:rsidRDefault="00DB1FE6" w:rsidP="00520E6B">
      <w:pPr>
        <w:tabs>
          <w:tab w:val="left" w:pos="284"/>
        </w:tabs>
        <w:spacing w:after="0" w:line="280" w:lineRule="exact"/>
        <w:ind w:left="426"/>
        <w:rPr>
          <w:rFonts w:cs="Arial"/>
          <w:sz w:val="20"/>
        </w:rPr>
      </w:pPr>
      <w:r>
        <w:rPr>
          <w:rFonts w:cs="Arial"/>
          <w:sz w:val="20"/>
        </w:rPr>
        <w:t>ein Betrag</w:t>
      </w:r>
      <w:r w:rsidR="001B4015">
        <w:rPr>
          <w:rFonts w:cs="Arial"/>
          <w:sz w:val="20"/>
        </w:rPr>
        <w:t xml:space="preserve"> nicht mehr als Gehalt</w:t>
      </w:r>
      <w:r w:rsidR="002764EE">
        <w:rPr>
          <w:rFonts w:cs="Arial"/>
          <w:sz w:val="20"/>
        </w:rPr>
        <w:t>,</w:t>
      </w:r>
      <w:r w:rsidR="001B4015">
        <w:rPr>
          <w:rFonts w:cs="Arial"/>
          <w:sz w:val="20"/>
        </w:rPr>
        <w:t xml:space="preserve"> sondern</w:t>
      </w:r>
      <w:r>
        <w:rPr>
          <w:rFonts w:cs="Arial"/>
          <w:sz w:val="20"/>
        </w:rPr>
        <w:t xml:space="preserve"> </w:t>
      </w:r>
      <w:r w:rsidR="009329FB">
        <w:rPr>
          <w:rFonts w:cs="Arial"/>
          <w:sz w:val="20"/>
        </w:rPr>
        <w:t xml:space="preserve">in </w:t>
      </w:r>
      <w:r w:rsidR="001B4015" w:rsidRPr="00915654">
        <w:rPr>
          <w:rFonts w:cs="Arial"/>
          <w:sz w:val="20"/>
        </w:rPr>
        <w:t xml:space="preserve">eine wertgleiche Anwartschaft auf Versorgungsleistungen </w:t>
      </w:r>
      <w:r w:rsidR="009329FB">
        <w:rPr>
          <w:rFonts w:cs="Arial"/>
          <w:sz w:val="20"/>
        </w:rPr>
        <w:t>bei</w:t>
      </w:r>
      <w:r w:rsidR="00502170">
        <w:rPr>
          <w:rFonts w:cs="Arial"/>
          <w:sz w:val="20"/>
        </w:rPr>
        <w:t xml:space="preserve"> der</w:t>
      </w:r>
      <w:r w:rsidR="009329FB">
        <w:rPr>
          <w:rFonts w:cs="Arial"/>
          <w:sz w:val="20"/>
        </w:rPr>
        <w:t xml:space="preserve"> BVV</w:t>
      </w:r>
      <w:r w:rsidR="00502170">
        <w:rPr>
          <w:rFonts w:cs="Arial"/>
          <w:sz w:val="20"/>
        </w:rPr>
        <w:t> Pensionskasse</w:t>
      </w:r>
      <w:r w:rsidR="009123B6">
        <w:rPr>
          <w:rFonts w:cs="Arial"/>
          <w:sz w:val="20"/>
        </w:rPr>
        <w:t xml:space="preserve"> </w:t>
      </w:r>
      <w:r w:rsidR="00F96ED8">
        <w:rPr>
          <w:rFonts w:cs="Arial"/>
          <w:sz w:val="20"/>
        </w:rPr>
        <w:t>umgewandelt</w:t>
      </w:r>
      <w:r w:rsidR="009329FB">
        <w:rPr>
          <w:rFonts w:cs="Arial"/>
          <w:sz w:val="20"/>
        </w:rPr>
        <w:t xml:space="preserve"> werden.</w:t>
      </w:r>
    </w:p>
    <w:p w:rsidR="00263A01" w:rsidRDefault="00263A01" w:rsidP="00520E6B">
      <w:pPr>
        <w:tabs>
          <w:tab w:val="left" w:pos="284"/>
        </w:tabs>
        <w:spacing w:after="0" w:line="280" w:lineRule="exact"/>
        <w:ind w:left="426"/>
        <w:rPr>
          <w:rFonts w:cs="Arial"/>
          <w:sz w:val="20"/>
        </w:rPr>
      </w:pPr>
    </w:p>
    <w:p w:rsidR="00263A01" w:rsidRPr="00520E6B" w:rsidRDefault="00263A01" w:rsidP="00520E6B">
      <w:pPr>
        <w:numPr>
          <w:ilvl w:val="0"/>
          <w:numId w:val="10"/>
        </w:numPr>
        <w:tabs>
          <w:tab w:val="left" w:pos="426"/>
        </w:tabs>
        <w:spacing w:after="0" w:line="280" w:lineRule="exact"/>
        <w:ind w:hanging="720"/>
        <w:jc w:val="left"/>
        <w:rPr>
          <w:rFonts w:cs="Arial"/>
          <w:b/>
          <w:sz w:val="20"/>
        </w:rPr>
      </w:pPr>
      <w:r w:rsidRPr="00520E6B">
        <w:rPr>
          <w:rFonts w:cs="Arial"/>
          <w:b/>
          <w:sz w:val="20"/>
        </w:rPr>
        <w:t>Tarif</w:t>
      </w:r>
    </w:p>
    <w:tbl>
      <w:tblPr>
        <w:tblW w:w="8894" w:type="dxa"/>
        <w:tblInd w:w="534" w:type="dxa"/>
        <w:tblBorders>
          <w:insideH w:val="single" w:sz="4" w:space="0" w:color="auto"/>
        </w:tblBorders>
        <w:tblLook w:val="01E0" w:firstRow="1" w:lastRow="1" w:firstColumn="1" w:lastColumn="1" w:noHBand="0" w:noVBand="0"/>
      </w:tblPr>
      <w:tblGrid>
        <w:gridCol w:w="2976"/>
        <w:gridCol w:w="3119"/>
        <w:gridCol w:w="2799"/>
      </w:tblGrid>
      <w:tr w:rsidR="00263A01" w:rsidRPr="006D0711" w:rsidTr="008413A4">
        <w:trPr>
          <w:trHeight w:hRule="exact" w:val="397"/>
        </w:trPr>
        <w:tc>
          <w:tcPr>
            <w:tcW w:w="2976" w:type="dxa"/>
            <w:tcBorders>
              <w:top w:val="nil"/>
              <w:bottom w:val="nil"/>
            </w:tcBorders>
            <w:vAlign w:val="bottom"/>
          </w:tcPr>
          <w:p w:rsidR="00263A01" w:rsidRPr="006D0711" w:rsidRDefault="00263A01" w:rsidP="00520E6B">
            <w:pPr>
              <w:tabs>
                <w:tab w:val="left" w:pos="993"/>
              </w:tabs>
              <w:spacing w:after="0" w:line="280" w:lineRule="exact"/>
              <w:ind w:left="-108"/>
              <w:jc w:val="left"/>
              <w:rPr>
                <w:rFonts w:cs="Arial"/>
                <w:sz w:val="20"/>
              </w:rPr>
            </w:pPr>
            <w:r>
              <w:rPr>
                <w:rFonts w:cs="Arial"/>
                <w:sz w:val="20"/>
              </w:rPr>
              <w:t>Die Beiträge sollen in den Tarif</w:t>
            </w:r>
          </w:p>
        </w:tc>
        <w:tc>
          <w:tcPr>
            <w:tcW w:w="3119" w:type="dxa"/>
            <w:tcBorders>
              <w:top w:val="nil"/>
              <w:bottom w:val="single" w:sz="4" w:space="0" w:color="auto"/>
            </w:tcBorders>
            <w:vAlign w:val="bottom"/>
          </w:tcPr>
          <w:p w:rsidR="00263A01" w:rsidRPr="006D0711" w:rsidRDefault="00263A01" w:rsidP="00520E6B">
            <w:pPr>
              <w:tabs>
                <w:tab w:val="left" w:pos="993"/>
              </w:tabs>
              <w:spacing w:after="0" w:line="280" w:lineRule="exact"/>
              <w:jc w:val="left"/>
              <w:rPr>
                <w:rFonts w:cs="Arial"/>
                <w:sz w:val="20"/>
              </w:rPr>
            </w:pPr>
          </w:p>
        </w:tc>
        <w:tc>
          <w:tcPr>
            <w:tcW w:w="2799" w:type="dxa"/>
            <w:tcBorders>
              <w:top w:val="nil"/>
              <w:bottom w:val="nil"/>
            </w:tcBorders>
            <w:vAlign w:val="bottom"/>
          </w:tcPr>
          <w:p w:rsidR="00263A01" w:rsidRPr="006D0711" w:rsidRDefault="00263A01" w:rsidP="00520E6B">
            <w:pPr>
              <w:tabs>
                <w:tab w:val="left" w:pos="993"/>
              </w:tabs>
              <w:spacing w:after="0" w:line="280" w:lineRule="exact"/>
              <w:jc w:val="left"/>
              <w:rPr>
                <w:rFonts w:cs="Arial"/>
                <w:sz w:val="20"/>
              </w:rPr>
            </w:pPr>
            <w:r>
              <w:rPr>
                <w:rFonts w:cs="Arial"/>
                <w:sz w:val="20"/>
              </w:rPr>
              <w:t>eingezahlt werden.</w:t>
            </w:r>
          </w:p>
        </w:tc>
      </w:tr>
    </w:tbl>
    <w:p w:rsidR="009329FB" w:rsidRPr="00226D25" w:rsidRDefault="009329FB" w:rsidP="00520E6B">
      <w:pPr>
        <w:spacing w:after="0" w:line="280" w:lineRule="exact"/>
        <w:ind w:left="426"/>
        <w:rPr>
          <w:rFonts w:cs="Arial"/>
          <w:b/>
          <w:color w:val="000000"/>
          <w:sz w:val="20"/>
        </w:rPr>
      </w:pPr>
    </w:p>
    <w:p w:rsidR="00DB1FE6" w:rsidRPr="00520E6B" w:rsidRDefault="00B33D02" w:rsidP="00520E6B">
      <w:pPr>
        <w:numPr>
          <w:ilvl w:val="0"/>
          <w:numId w:val="10"/>
        </w:numPr>
        <w:spacing w:after="0" w:line="280" w:lineRule="exact"/>
        <w:ind w:left="426" w:hanging="426"/>
        <w:rPr>
          <w:rFonts w:cs="Arial"/>
          <w:b/>
          <w:sz w:val="20"/>
        </w:rPr>
      </w:pPr>
      <w:r w:rsidRPr="00520E6B">
        <w:rPr>
          <w:rFonts w:cs="Arial"/>
          <w:b/>
          <w:sz w:val="20"/>
        </w:rPr>
        <w:t>Beiträge</w:t>
      </w:r>
    </w:p>
    <w:p w:rsidR="009329FB" w:rsidRPr="0093236A" w:rsidRDefault="009329FB" w:rsidP="00520E6B">
      <w:pPr>
        <w:spacing w:after="0" w:line="280" w:lineRule="exact"/>
        <w:ind w:left="426"/>
        <w:rPr>
          <w:rFonts w:cs="Arial"/>
          <w:color w:val="000000"/>
          <w:sz w:val="20"/>
        </w:rPr>
      </w:pPr>
      <w:r w:rsidRPr="0093236A">
        <w:rPr>
          <w:rFonts w:cs="Arial"/>
          <w:color w:val="000000"/>
          <w:sz w:val="20"/>
        </w:rPr>
        <w:t>Der Umwandlungsbetrag gemäß Zahlweise beträgt</w:t>
      </w:r>
    </w:p>
    <w:tbl>
      <w:tblPr>
        <w:tblW w:w="9386" w:type="dxa"/>
        <w:tblInd w:w="534" w:type="dxa"/>
        <w:tblBorders>
          <w:insideH w:val="single" w:sz="4" w:space="0" w:color="auto"/>
        </w:tblBorders>
        <w:tblLook w:val="01E0" w:firstRow="1" w:lastRow="1" w:firstColumn="1" w:lastColumn="1" w:noHBand="0" w:noVBand="0"/>
      </w:tblPr>
      <w:tblGrid>
        <w:gridCol w:w="338"/>
        <w:gridCol w:w="937"/>
        <w:gridCol w:w="8111"/>
      </w:tblGrid>
      <w:tr w:rsidR="009329FB" w:rsidRPr="006D0711" w:rsidTr="00F366B6">
        <w:trPr>
          <w:trHeight w:hRule="exact" w:val="397"/>
        </w:trPr>
        <w:tc>
          <w:tcPr>
            <w:tcW w:w="338" w:type="dxa"/>
            <w:tcBorders>
              <w:top w:val="nil"/>
              <w:bottom w:val="nil"/>
            </w:tcBorders>
            <w:vAlign w:val="bottom"/>
          </w:tcPr>
          <w:p w:rsidR="009329FB" w:rsidRPr="006D0711" w:rsidRDefault="009329FB" w:rsidP="00520E6B">
            <w:pPr>
              <w:tabs>
                <w:tab w:val="left" w:pos="993"/>
              </w:tabs>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937" w:type="dxa"/>
            <w:tcBorders>
              <w:top w:val="nil"/>
              <w:bottom w:val="single" w:sz="4" w:space="0" w:color="auto"/>
            </w:tcBorders>
            <w:vAlign w:val="bottom"/>
          </w:tcPr>
          <w:p w:rsidR="009329FB" w:rsidRPr="006D0711" w:rsidRDefault="009329FB" w:rsidP="00520E6B">
            <w:pPr>
              <w:tabs>
                <w:tab w:val="left" w:pos="993"/>
              </w:tabs>
              <w:spacing w:after="0" w:line="280" w:lineRule="exact"/>
              <w:jc w:val="left"/>
              <w:rPr>
                <w:rFonts w:cs="Arial"/>
                <w:sz w:val="20"/>
              </w:rPr>
            </w:pPr>
          </w:p>
        </w:tc>
        <w:tc>
          <w:tcPr>
            <w:tcW w:w="8111" w:type="dxa"/>
            <w:tcBorders>
              <w:top w:val="nil"/>
              <w:bottom w:val="nil"/>
            </w:tcBorders>
            <w:vAlign w:val="bottom"/>
          </w:tcPr>
          <w:p w:rsidR="009329FB" w:rsidRPr="006D0711" w:rsidRDefault="000B5B4B" w:rsidP="00520E6B">
            <w:pPr>
              <w:tabs>
                <w:tab w:val="left" w:pos="993"/>
              </w:tabs>
              <w:spacing w:after="0" w:line="280" w:lineRule="exact"/>
              <w:jc w:val="left"/>
              <w:rPr>
                <w:rFonts w:cs="Arial"/>
                <w:sz w:val="20"/>
              </w:rPr>
            </w:pPr>
            <w:r>
              <w:rPr>
                <w:rFonts w:cs="Arial"/>
                <w:sz w:val="20"/>
              </w:rPr>
              <w:t>Euro</w:t>
            </w:r>
            <w:r w:rsidR="009329FB">
              <w:rPr>
                <w:rFonts w:cs="Arial"/>
                <w:sz w:val="20"/>
              </w:rPr>
              <w:t xml:space="preserve"> </w:t>
            </w:r>
          </w:p>
        </w:tc>
      </w:tr>
      <w:tr w:rsidR="000B5B4B" w:rsidRPr="006D0711" w:rsidTr="00F96ED8">
        <w:trPr>
          <w:trHeight w:hRule="exact" w:val="397"/>
        </w:trPr>
        <w:tc>
          <w:tcPr>
            <w:tcW w:w="338" w:type="dxa"/>
            <w:tcBorders>
              <w:top w:val="nil"/>
              <w:bottom w:val="nil"/>
            </w:tcBorders>
            <w:vAlign w:val="bottom"/>
          </w:tcPr>
          <w:p w:rsidR="000B5B4B" w:rsidRPr="006D0711" w:rsidRDefault="000B5B4B" w:rsidP="00520E6B">
            <w:pPr>
              <w:tabs>
                <w:tab w:val="left" w:pos="993"/>
              </w:tabs>
              <w:spacing w:after="0" w:line="280" w:lineRule="exact"/>
              <w:ind w:left="-108"/>
              <w:jc w:val="left"/>
              <w:rPr>
                <w:rFonts w:cs="Arial"/>
                <w:sz w:val="20"/>
              </w:rPr>
            </w:pPr>
            <w:r w:rsidRPr="006D0711">
              <w:rPr>
                <w:rFonts w:cs="Arial"/>
                <w:sz w:val="20"/>
              </w:rPr>
              <w:fldChar w:fldCharType="begin">
                <w:ffData>
                  <w:name w:val=""/>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937" w:type="dxa"/>
            <w:tcBorders>
              <w:top w:val="single" w:sz="4" w:space="0" w:color="auto"/>
              <w:bottom w:val="single" w:sz="4" w:space="0" w:color="auto"/>
            </w:tcBorders>
            <w:vAlign w:val="bottom"/>
          </w:tcPr>
          <w:p w:rsidR="000B5B4B" w:rsidRPr="006D0711" w:rsidRDefault="000B5B4B" w:rsidP="00520E6B">
            <w:pPr>
              <w:tabs>
                <w:tab w:val="left" w:pos="993"/>
              </w:tabs>
              <w:spacing w:after="0" w:line="280" w:lineRule="exact"/>
              <w:jc w:val="left"/>
              <w:rPr>
                <w:rFonts w:cs="Arial"/>
                <w:sz w:val="20"/>
              </w:rPr>
            </w:pPr>
          </w:p>
        </w:tc>
        <w:tc>
          <w:tcPr>
            <w:tcW w:w="8111" w:type="dxa"/>
            <w:tcBorders>
              <w:top w:val="nil"/>
              <w:bottom w:val="nil"/>
            </w:tcBorders>
            <w:vAlign w:val="bottom"/>
          </w:tcPr>
          <w:p w:rsidR="000B5B4B" w:rsidRPr="006D0711" w:rsidRDefault="000B5B4B" w:rsidP="00520E6B">
            <w:pPr>
              <w:tabs>
                <w:tab w:val="left" w:pos="993"/>
              </w:tabs>
              <w:spacing w:after="0" w:line="280" w:lineRule="exact"/>
              <w:jc w:val="left"/>
              <w:rPr>
                <w:rFonts w:cs="Arial"/>
                <w:sz w:val="20"/>
              </w:rPr>
            </w:pPr>
            <w:r>
              <w:rPr>
                <w:rFonts w:cs="Arial"/>
                <w:sz w:val="20"/>
              </w:rPr>
              <w:t>Prozent vom Gehalt</w:t>
            </w:r>
          </w:p>
        </w:tc>
      </w:tr>
      <w:tr w:rsidR="00F96ED8" w:rsidRPr="006D0711" w:rsidTr="00F96ED8">
        <w:trPr>
          <w:trHeight w:hRule="exact" w:val="397"/>
        </w:trPr>
        <w:tc>
          <w:tcPr>
            <w:tcW w:w="338" w:type="dxa"/>
            <w:tcBorders>
              <w:top w:val="nil"/>
              <w:bottom w:val="nil"/>
            </w:tcBorders>
            <w:vAlign w:val="bottom"/>
          </w:tcPr>
          <w:p w:rsidR="00F96ED8" w:rsidRPr="006D0711" w:rsidRDefault="00F96ED8" w:rsidP="00520E6B">
            <w:pPr>
              <w:tabs>
                <w:tab w:val="left" w:pos="993"/>
              </w:tabs>
              <w:spacing w:after="0" w:line="280" w:lineRule="exact"/>
              <w:ind w:left="-108"/>
              <w:jc w:val="left"/>
              <w:rPr>
                <w:rFonts w:cs="Arial"/>
                <w:sz w:val="20"/>
              </w:rPr>
            </w:pPr>
            <w:r w:rsidRPr="006D0711">
              <w:rPr>
                <w:rFonts w:cs="Arial"/>
                <w:sz w:val="20"/>
              </w:rPr>
              <w:fldChar w:fldCharType="begin">
                <w:ffData>
                  <w:name w:val=""/>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937" w:type="dxa"/>
            <w:tcBorders>
              <w:top w:val="single" w:sz="4" w:space="0" w:color="auto"/>
              <w:bottom w:val="single" w:sz="4" w:space="0" w:color="auto"/>
            </w:tcBorders>
            <w:vAlign w:val="bottom"/>
          </w:tcPr>
          <w:p w:rsidR="00F96ED8" w:rsidRPr="006D0711" w:rsidRDefault="00F96ED8" w:rsidP="00520E6B">
            <w:pPr>
              <w:tabs>
                <w:tab w:val="left" w:pos="993"/>
              </w:tabs>
              <w:spacing w:after="0" w:line="280" w:lineRule="exact"/>
              <w:jc w:val="left"/>
              <w:rPr>
                <w:rFonts w:cs="Arial"/>
                <w:sz w:val="20"/>
              </w:rPr>
            </w:pPr>
          </w:p>
        </w:tc>
        <w:tc>
          <w:tcPr>
            <w:tcW w:w="8111" w:type="dxa"/>
            <w:tcBorders>
              <w:top w:val="nil"/>
              <w:bottom w:val="nil"/>
            </w:tcBorders>
            <w:vAlign w:val="bottom"/>
          </w:tcPr>
          <w:p w:rsidR="00F96ED8" w:rsidRPr="006D0711" w:rsidRDefault="00F96ED8" w:rsidP="00520E6B">
            <w:pPr>
              <w:tabs>
                <w:tab w:val="left" w:pos="993"/>
              </w:tabs>
              <w:spacing w:after="0" w:line="280" w:lineRule="exact"/>
              <w:jc w:val="left"/>
              <w:rPr>
                <w:rFonts w:cs="Arial"/>
                <w:sz w:val="20"/>
              </w:rPr>
            </w:pPr>
            <w:r>
              <w:rPr>
                <w:rFonts w:cs="Arial"/>
                <w:sz w:val="20"/>
              </w:rPr>
              <w:t>Prozent von der BBG</w:t>
            </w:r>
            <w:r w:rsidRPr="00915654">
              <w:rPr>
                <w:rStyle w:val="Funotenzeichen"/>
                <w:rFonts w:cs="Arial"/>
                <w:sz w:val="20"/>
              </w:rPr>
              <w:footnoteReference w:id="1"/>
            </w:r>
          </w:p>
        </w:tc>
      </w:tr>
    </w:tbl>
    <w:p w:rsidR="001B4015" w:rsidRDefault="001B4015" w:rsidP="00520E6B">
      <w:pPr>
        <w:tabs>
          <w:tab w:val="left" w:pos="993"/>
        </w:tabs>
        <w:spacing w:after="0" w:line="280" w:lineRule="exact"/>
        <w:ind w:left="425"/>
        <w:rPr>
          <w:rFonts w:cs="Arial"/>
          <w:sz w:val="20"/>
        </w:rPr>
      </w:pPr>
    </w:p>
    <w:p w:rsidR="00226D25" w:rsidRPr="00520E6B" w:rsidRDefault="00226D25" w:rsidP="00520E6B">
      <w:pPr>
        <w:numPr>
          <w:ilvl w:val="0"/>
          <w:numId w:val="10"/>
        </w:numPr>
        <w:tabs>
          <w:tab w:val="left" w:pos="426"/>
        </w:tabs>
        <w:spacing w:after="0" w:line="280" w:lineRule="exact"/>
        <w:ind w:hanging="720"/>
        <w:jc w:val="left"/>
        <w:rPr>
          <w:rFonts w:cs="Arial"/>
          <w:b/>
          <w:sz w:val="20"/>
        </w:rPr>
      </w:pPr>
      <w:r w:rsidRPr="00520E6B">
        <w:rPr>
          <w:rFonts w:cs="Arial"/>
          <w:b/>
          <w:sz w:val="20"/>
        </w:rPr>
        <w:t>Finanzierung</w:t>
      </w:r>
    </w:p>
    <w:tbl>
      <w:tblPr>
        <w:tblW w:w="9386" w:type="dxa"/>
        <w:tblInd w:w="534" w:type="dxa"/>
        <w:tblBorders>
          <w:insideH w:val="single" w:sz="4" w:space="0" w:color="auto"/>
        </w:tblBorders>
        <w:tblLook w:val="01E0" w:firstRow="1" w:lastRow="1" w:firstColumn="1" w:lastColumn="1" w:noHBand="0" w:noVBand="0"/>
      </w:tblPr>
      <w:tblGrid>
        <w:gridCol w:w="338"/>
        <w:gridCol w:w="3489"/>
        <w:gridCol w:w="709"/>
        <w:gridCol w:w="1701"/>
        <w:gridCol w:w="992"/>
        <w:gridCol w:w="2157"/>
      </w:tblGrid>
      <w:tr w:rsidR="00226D25" w:rsidRPr="006D0711" w:rsidTr="00564D7B">
        <w:trPr>
          <w:trHeight w:hRule="exact" w:val="397"/>
        </w:trPr>
        <w:tc>
          <w:tcPr>
            <w:tcW w:w="338" w:type="dxa"/>
            <w:tcBorders>
              <w:top w:val="nil"/>
              <w:bottom w:val="nil"/>
            </w:tcBorders>
            <w:vAlign w:val="bottom"/>
          </w:tcPr>
          <w:p w:rsidR="00226D25" w:rsidRPr="006D0711" w:rsidRDefault="00226D25" w:rsidP="00520E6B">
            <w:pPr>
              <w:tabs>
                <w:tab w:val="left" w:pos="993"/>
              </w:tabs>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9048" w:type="dxa"/>
            <w:gridSpan w:val="5"/>
            <w:tcBorders>
              <w:top w:val="nil"/>
              <w:bottom w:val="nil"/>
            </w:tcBorders>
            <w:vAlign w:val="bottom"/>
          </w:tcPr>
          <w:p w:rsidR="00226D25" w:rsidRPr="006D0711" w:rsidRDefault="00226D25" w:rsidP="00520E6B">
            <w:pPr>
              <w:tabs>
                <w:tab w:val="left" w:pos="993"/>
              </w:tabs>
              <w:spacing w:after="0" w:line="280" w:lineRule="exact"/>
              <w:jc w:val="left"/>
              <w:rPr>
                <w:rFonts w:cs="Arial"/>
                <w:sz w:val="20"/>
              </w:rPr>
            </w:pPr>
            <w:r>
              <w:rPr>
                <w:rFonts w:cs="Arial"/>
                <w:sz w:val="20"/>
              </w:rPr>
              <w:t>Die Vers</w:t>
            </w:r>
            <w:r w:rsidR="009123B6">
              <w:rPr>
                <w:rFonts w:cs="Arial"/>
                <w:sz w:val="20"/>
              </w:rPr>
              <w:t>icherung</w:t>
            </w:r>
            <w:r>
              <w:rPr>
                <w:rFonts w:cs="Arial"/>
                <w:sz w:val="20"/>
              </w:rPr>
              <w:t xml:space="preserve"> wird ausschließlich durch den </w:t>
            </w:r>
            <w:r w:rsidR="00F02B0D">
              <w:rPr>
                <w:rFonts w:cs="Arial"/>
                <w:sz w:val="20"/>
              </w:rPr>
              <w:t xml:space="preserve">Arbeitnehmer </w:t>
            </w:r>
            <w:r>
              <w:rPr>
                <w:rFonts w:cs="Arial"/>
                <w:sz w:val="20"/>
              </w:rPr>
              <w:t>finanziert</w:t>
            </w:r>
            <w:r w:rsidR="00F02B0D">
              <w:rPr>
                <w:rFonts w:cs="Arial"/>
                <w:sz w:val="20"/>
              </w:rPr>
              <w:t>.</w:t>
            </w:r>
          </w:p>
        </w:tc>
      </w:tr>
      <w:tr w:rsidR="00226D25" w:rsidRPr="006D0711" w:rsidTr="00564D7B">
        <w:trPr>
          <w:trHeight w:hRule="exact" w:val="397"/>
        </w:trPr>
        <w:tc>
          <w:tcPr>
            <w:tcW w:w="338" w:type="dxa"/>
            <w:tcBorders>
              <w:top w:val="nil"/>
              <w:bottom w:val="nil"/>
            </w:tcBorders>
            <w:vAlign w:val="bottom"/>
          </w:tcPr>
          <w:p w:rsidR="00226D25" w:rsidRPr="006D0711" w:rsidRDefault="00226D25" w:rsidP="00520E6B">
            <w:pPr>
              <w:tabs>
                <w:tab w:val="left" w:pos="993"/>
              </w:tabs>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5899" w:type="dxa"/>
            <w:gridSpan w:val="3"/>
            <w:tcBorders>
              <w:top w:val="nil"/>
              <w:bottom w:val="nil"/>
            </w:tcBorders>
            <w:vAlign w:val="bottom"/>
          </w:tcPr>
          <w:p w:rsidR="00226D25" w:rsidRPr="006D0711" w:rsidRDefault="00F02B0D" w:rsidP="00520E6B">
            <w:pPr>
              <w:tabs>
                <w:tab w:val="left" w:pos="993"/>
              </w:tabs>
              <w:spacing w:after="0" w:line="280" w:lineRule="exact"/>
              <w:jc w:val="left"/>
              <w:rPr>
                <w:rFonts w:cs="Arial"/>
                <w:sz w:val="20"/>
              </w:rPr>
            </w:pPr>
            <w:r>
              <w:rPr>
                <w:rFonts w:cs="Arial"/>
                <w:sz w:val="20"/>
              </w:rPr>
              <w:t>Der Arbeitgeber</w:t>
            </w:r>
            <w:r w:rsidR="00226D25">
              <w:rPr>
                <w:rFonts w:cs="Arial"/>
                <w:sz w:val="20"/>
              </w:rPr>
              <w:t xml:space="preserve"> beteiligt sich mit einem Betrag in Höhe von</w:t>
            </w:r>
          </w:p>
        </w:tc>
        <w:tc>
          <w:tcPr>
            <w:tcW w:w="992" w:type="dxa"/>
            <w:tcBorders>
              <w:top w:val="nil"/>
              <w:bottom w:val="single" w:sz="4" w:space="0" w:color="auto"/>
            </w:tcBorders>
            <w:vAlign w:val="bottom"/>
          </w:tcPr>
          <w:p w:rsidR="00226D25" w:rsidRPr="006D0711" w:rsidRDefault="00226D25" w:rsidP="00520E6B">
            <w:pPr>
              <w:tabs>
                <w:tab w:val="left" w:pos="993"/>
              </w:tabs>
              <w:spacing w:after="0" w:line="280" w:lineRule="exact"/>
              <w:jc w:val="left"/>
              <w:rPr>
                <w:rFonts w:cs="Arial"/>
                <w:sz w:val="20"/>
              </w:rPr>
            </w:pPr>
          </w:p>
        </w:tc>
        <w:tc>
          <w:tcPr>
            <w:tcW w:w="2157" w:type="dxa"/>
            <w:tcBorders>
              <w:top w:val="nil"/>
              <w:bottom w:val="nil"/>
            </w:tcBorders>
            <w:vAlign w:val="bottom"/>
          </w:tcPr>
          <w:p w:rsidR="00226D25" w:rsidRPr="006D0711" w:rsidRDefault="00226D25" w:rsidP="00520E6B">
            <w:pPr>
              <w:tabs>
                <w:tab w:val="left" w:pos="993"/>
              </w:tabs>
              <w:spacing w:after="0" w:line="280" w:lineRule="exact"/>
              <w:jc w:val="left"/>
              <w:rPr>
                <w:rFonts w:cs="Arial"/>
                <w:sz w:val="20"/>
              </w:rPr>
            </w:pPr>
            <w:r>
              <w:rPr>
                <w:rFonts w:cs="Arial"/>
                <w:sz w:val="20"/>
              </w:rPr>
              <w:t>Euro</w:t>
            </w:r>
            <w:r w:rsidR="00F02B0D">
              <w:rPr>
                <w:rFonts w:cs="Arial"/>
                <w:sz w:val="20"/>
              </w:rPr>
              <w:t>.</w:t>
            </w:r>
          </w:p>
        </w:tc>
      </w:tr>
      <w:tr w:rsidR="00263A01" w:rsidRPr="006D0711" w:rsidTr="00564D7B">
        <w:trPr>
          <w:trHeight w:hRule="exact" w:val="397"/>
        </w:trPr>
        <w:tc>
          <w:tcPr>
            <w:tcW w:w="338" w:type="dxa"/>
            <w:tcBorders>
              <w:top w:val="nil"/>
              <w:bottom w:val="nil"/>
            </w:tcBorders>
            <w:vAlign w:val="bottom"/>
          </w:tcPr>
          <w:p w:rsidR="00263A01" w:rsidRPr="006D0711" w:rsidRDefault="00263A01" w:rsidP="00520E6B">
            <w:pPr>
              <w:tabs>
                <w:tab w:val="left" w:pos="993"/>
              </w:tabs>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3489" w:type="dxa"/>
            <w:tcBorders>
              <w:top w:val="nil"/>
              <w:bottom w:val="nil"/>
            </w:tcBorders>
            <w:vAlign w:val="bottom"/>
          </w:tcPr>
          <w:p w:rsidR="00263A01" w:rsidRDefault="00F02B0D" w:rsidP="00520E6B">
            <w:pPr>
              <w:tabs>
                <w:tab w:val="left" w:pos="993"/>
              </w:tabs>
              <w:spacing w:after="0" w:line="280" w:lineRule="exact"/>
              <w:jc w:val="left"/>
              <w:rPr>
                <w:rFonts w:cs="Arial"/>
                <w:sz w:val="20"/>
              </w:rPr>
            </w:pPr>
            <w:r>
              <w:rPr>
                <w:rFonts w:cs="Arial"/>
                <w:sz w:val="20"/>
              </w:rPr>
              <w:t>Der Arbeitgeber</w:t>
            </w:r>
            <w:r w:rsidR="00263A01">
              <w:rPr>
                <w:rFonts w:cs="Arial"/>
                <w:sz w:val="20"/>
              </w:rPr>
              <w:t xml:space="preserve"> beteiligt sich zu</w:t>
            </w:r>
          </w:p>
        </w:tc>
        <w:tc>
          <w:tcPr>
            <w:tcW w:w="709" w:type="dxa"/>
            <w:tcBorders>
              <w:top w:val="nil"/>
              <w:bottom w:val="single" w:sz="4" w:space="0" w:color="auto"/>
            </w:tcBorders>
            <w:vAlign w:val="bottom"/>
          </w:tcPr>
          <w:p w:rsidR="00263A01" w:rsidRDefault="00263A01" w:rsidP="00520E6B">
            <w:pPr>
              <w:tabs>
                <w:tab w:val="left" w:pos="993"/>
              </w:tabs>
              <w:spacing w:after="0" w:line="280" w:lineRule="exact"/>
              <w:jc w:val="left"/>
              <w:rPr>
                <w:rFonts w:cs="Arial"/>
                <w:sz w:val="20"/>
              </w:rPr>
            </w:pPr>
          </w:p>
        </w:tc>
        <w:tc>
          <w:tcPr>
            <w:tcW w:w="4850" w:type="dxa"/>
            <w:gridSpan w:val="3"/>
            <w:tcBorders>
              <w:top w:val="nil"/>
              <w:bottom w:val="nil"/>
            </w:tcBorders>
            <w:vAlign w:val="bottom"/>
          </w:tcPr>
          <w:p w:rsidR="00263A01" w:rsidRDefault="00263A01" w:rsidP="00520E6B">
            <w:pPr>
              <w:tabs>
                <w:tab w:val="left" w:pos="993"/>
              </w:tabs>
              <w:spacing w:after="0" w:line="280" w:lineRule="exact"/>
              <w:jc w:val="left"/>
              <w:rPr>
                <w:rFonts w:cs="Arial"/>
                <w:sz w:val="20"/>
              </w:rPr>
            </w:pPr>
            <w:r>
              <w:rPr>
                <w:rFonts w:cs="Arial"/>
                <w:sz w:val="20"/>
              </w:rPr>
              <w:t>Prozent</w:t>
            </w:r>
            <w:r w:rsidR="00F366B6">
              <w:rPr>
                <w:rFonts w:cs="Arial"/>
                <w:sz w:val="20"/>
              </w:rPr>
              <w:t xml:space="preserve"> am Beitrag.</w:t>
            </w:r>
          </w:p>
        </w:tc>
      </w:tr>
    </w:tbl>
    <w:p w:rsidR="00891D0A" w:rsidRDefault="0092069C" w:rsidP="00FE765E">
      <w:pPr>
        <w:tabs>
          <w:tab w:val="left" w:pos="993"/>
        </w:tabs>
        <w:spacing w:after="0" w:line="280" w:lineRule="exact"/>
        <w:ind w:left="426"/>
        <w:rPr>
          <w:rFonts w:cs="Arial"/>
          <w:sz w:val="20"/>
        </w:rPr>
      </w:pPr>
      <w:r>
        <w:rPr>
          <w:rFonts w:cs="Arial"/>
          <w:sz w:val="20"/>
        </w:rPr>
        <w:t>Zusätzlich leistet d</w:t>
      </w:r>
      <w:r w:rsidRPr="0092069C">
        <w:rPr>
          <w:rFonts w:cs="Arial"/>
          <w:sz w:val="20"/>
        </w:rPr>
        <w:t>er Arbeitgeber einen Arbeitgeberzuschuss in Höhe von 15</w:t>
      </w:r>
      <w:r w:rsidR="00534668">
        <w:rPr>
          <w:rFonts w:cs="Arial"/>
          <w:sz w:val="20"/>
        </w:rPr>
        <w:t> Prozent</w:t>
      </w:r>
      <w:r w:rsidRPr="0092069C">
        <w:rPr>
          <w:rFonts w:cs="Arial"/>
          <w:sz w:val="20"/>
        </w:rPr>
        <w:t xml:space="preserve"> des jeweils umge</w:t>
      </w:r>
      <w:r w:rsidR="00534668">
        <w:rPr>
          <w:rFonts w:cs="Arial"/>
          <w:sz w:val="20"/>
        </w:rPr>
        <w:softHyphen/>
      </w:r>
      <w:r w:rsidRPr="0092069C">
        <w:rPr>
          <w:rFonts w:cs="Arial"/>
          <w:sz w:val="20"/>
        </w:rPr>
        <w:t>wandelten Entge</w:t>
      </w:r>
      <w:r w:rsidR="00CA2454">
        <w:rPr>
          <w:rFonts w:cs="Arial"/>
          <w:sz w:val="20"/>
        </w:rPr>
        <w:t>lts gemäß</w:t>
      </w:r>
      <w:r w:rsidRPr="0092069C">
        <w:rPr>
          <w:rFonts w:cs="Arial"/>
          <w:sz w:val="20"/>
        </w:rPr>
        <w:t xml:space="preserve"> </w:t>
      </w:r>
      <w:r w:rsidR="00AD54BF">
        <w:rPr>
          <w:rFonts w:cs="Arial"/>
          <w:sz w:val="20"/>
        </w:rPr>
        <w:t>Nr.</w:t>
      </w:r>
      <w:r w:rsidR="00534668">
        <w:rPr>
          <w:rFonts w:cs="Arial"/>
          <w:sz w:val="20"/>
        </w:rPr>
        <w:t> </w:t>
      </w:r>
      <w:r w:rsidR="00AD54BF">
        <w:rPr>
          <w:rFonts w:cs="Arial"/>
          <w:sz w:val="20"/>
        </w:rPr>
        <w:t>3</w:t>
      </w:r>
      <w:r w:rsidRPr="0092069C">
        <w:rPr>
          <w:rFonts w:cs="Arial"/>
          <w:sz w:val="20"/>
        </w:rPr>
        <w:t xml:space="preserve">, soweit der Arbeitgeber durch die Entgeltumwandlung </w:t>
      </w:r>
      <w:r w:rsidR="00791DBA" w:rsidRPr="00791DBA">
        <w:rPr>
          <w:rFonts w:cs="Arial"/>
          <w:sz w:val="20"/>
        </w:rPr>
        <w:t>Sozialversiche</w:t>
      </w:r>
      <w:r w:rsidR="00534668">
        <w:rPr>
          <w:rFonts w:cs="Arial"/>
          <w:sz w:val="20"/>
        </w:rPr>
        <w:softHyphen/>
      </w:r>
      <w:r w:rsidR="00791DBA" w:rsidRPr="00791DBA">
        <w:rPr>
          <w:rFonts w:cs="Arial"/>
          <w:sz w:val="20"/>
        </w:rPr>
        <w:t xml:space="preserve">rungsbeiträge </w:t>
      </w:r>
      <w:r w:rsidRPr="0092069C">
        <w:rPr>
          <w:rFonts w:cs="Arial"/>
          <w:sz w:val="20"/>
        </w:rPr>
        <w:t xml:space="preserve">einspart. </w:t>
      </w:r>
    </w:p>
    <w:p w:rsidR="00534668" w:rsidRDefault="00534668" w:rsidP="00FE765E">
      <w:pPr>
        <w:tabs>
          <w:tab w:val="left" w:pos="993"/>
        </w:tabs>
        <w:spacing w:after="0" w:line="280" w:lineRule="exact"/>
        <w:ind w:left="426"/>
        <w:rPr>
          <w:rFonts w:cs="Arial"/>
          <w:sz w:val="20"/>
        </w:rPr>
      </w:pPr>
    </w:p>
    <w:p w:rsidR="000B5B4B" w:rsidRPr="00520E6B" w:rsidRDefault="000B5B4B" w:rsidP="00520E6B">
      <w:pPr>
        <w:numPr>
          <w:ilvl w:val="0"/>
          <w:numId w:val="10"/>
        </w:numPr>
        <w:spacing w:after="0" w:line="280" w:lineRule="exact"/>
        <w:ind w:left="426" w:hanging="426"/>
        <w:rPr>
          <w:rFonts w:cs="Arial"/>
          <w:b/>
          <w:sz w:val="20"/>
        </w:rPr>
      </w:pPr>
      <w:r w:rsidRPr="00520E6B">
        <w:rPr>
          <w:rFonts w:cs="Arial"/>
          <w:b/>
          <w:sz w:val="20"/>
        </w:rPr>
        <w:t>Versteuerung des Umwandlungsbetrages</w:t>
      </w:r>
    </w:p>
    <w:p w:rsidR="001B4015" w:rsidRDefault="0017690B" w:rsidP="00520E6B">
      <w:pPr>
        <w:tabs>
          <w:tab w:val="left" w:pos="993"/>
        </w:tabs>
        <w:spacing w:after="0" w:line="280" w:lineRule="exact"/>
        <w:ind w:left="426"/>
        <w:rPr>
          <w:rFonts w:cs="Arial"/>
          <w:sz w:val="20"/>
        </w:rPr>
      </w:pPr>
      <w:r>
        <w:rPr>
          <w:rFonts w:cs="Arial"/>
          <w:sz w:val="20"/>
        </w:rPr>
        <w:t xml:space="preserve">Der </w:t>
      </w:r>
      <w:r w:rsidR="0093236A">
        <w:rPr>
          <w:rFonts w:cs="Arial"/>
          <w:sz w:val="20"/>
        </w:rPr>
        <w:t xml:space="preserve">genannte </w:t>
      </w:r>
      <w:r>
        <w:rPr>
          <w:rFonts w:cs="Arial"/>
          <w:sz w:val="20"/>
        </w:rPr>
        <w:t>Umwandlungsbetrag</w:t>
      </w:r>
      <w:r w:rsidR="001B4015">
        <w:rPr>
          <w:rFonts w:cs="Arial"/>
          <w:sz w:val="20"/>
        </w:rPr>
        <w:t xml:space="preserve"> </w:t>
      </w:r>
      <w:r w:rsidR="0093236A">
        <w:rPr>
          <w:rFonts w:cs="Arial"/>
          <w:sz w:val="20"/>
        </w:rPr>
        <w:t>wird wie folgt besteuert:</w:t>
      </w:r>
    </w:p>
    <w:tbl>
      <w:tblPr>
        <w:tblW w:w="9100" w:type="dxa"/>
        <w:tblInd w:w="534" w:type="dxa"/>
        <w:tblLook w:val="01E0" w:firstRow="1" w:lastRow="1" w:firstColumn="1" w:lastColumn="1" w:noHBand="0" w:noVBand="0"/>
      </w:tblPr>
      <w:tblGrid>
        <w:gridCol w:w="338"/>
        <w:gridCol w:w="6778"/>
        <w:gridCol w:w="1276"/>
        <w:gridCol w:w="708"/>
      </w:tblGrid>
      <w:tr w:rsidR="00034ACA" w:rsidRPr="003C287B" w:rsidTr="0031704B">
        <w:trPr>
          <w:trHeight w:hRule="exact" w:val="397"/>
        </w:trPr>
        <w:tc>
          <w:tcPr>
            <w:tcW w:w="338" w:type="dxa"/>
            <w:vAlign w:val="bottom"/>
          </w:tcPr>
          <w:p w:rsidR="00034ACA" w:rsidRPr="003C287B" w:rsidRDefault="00034ACA" w:rsidP="00520E6B">
            <w:pPr>
              <w:tabs>
                <w:tab w:val="left" w:pos="993"/>
              </w:tabs>
              <w:spacing w:after="0" w:line="280" w:lineRule="exact"/>
              <w:ind w:left="-108"/>
              <w:jc w:val="left"/>
              <w:rPr>
                <w:rFonts w:cs="Arial"/>
                <w:sz w:val="20"/>
              </w:rPr>
            </w:pPr>
            <w:r w:rsidRPr="003C287B">
              <w:rPr>
                <w:rFonts w:cs="Arial"/>
                <w:sz w:val="20"/>
              </w:rPr>
              <w:fldChar w:fldCharType="begin">
                <w:ffData>
                  <w:name w:val="Kontrollkästchen3"/>
                  <w:enabled/>
                  <w:calcOnExit w:val="0"/>
                  <w:checkBox>
                    <w:sizeAuto/>
                    <w:default w:val="0"/>
                  </w:checkBox>
                </w:ffData>
              </w:fldChar>
            </w:r>
            <w:r w:rsidRPr="003C287B">
              <w:rPr>
                <w:rFonts w:cs="Arial"/>
                <w:sz w:val="20"/>
              </w:rPr>
              <w:instrText xml:space="preserve"> FORMCHECKBOX </w:instrText>
            </w:r>
            <w:r w:rsidR="00624356">
              <w:rPr>
                <w:rFonts w:cs="Arial"/>
                <w:sz w:val="20"/>
              </w:rPr>
            </w:r>
            <w:r w:rsidR="00624356">
              <w:rPr>
                <w:rFonts w:cs="Arial"/>
                <w:sz w:val="20"/>
              </w:rPr>
              <w:fldChar w:fldCharType="separate"/>
            </w:r>
            <w:r w:rsidRPr="003C287B">
              <w:rPr>
                <w:rFonts w:cs="Arial"/>
                <w:sz w:val="20"/>
              </w:rPr>
              <w:fldChar w:fldCharType="end"/>
            </w:r>
          </w:p>
        </w:tc>
        <w:tc>
          <w:tcPr>
            <w:tcW w:w="6778" w:type="dxa"/>
            <w:vAlign w:val="bottom"/>
          </w:tcPr>
          <w:p w:rsidR="00034ACA" w:rsidRPr="003C287B" w:rsidRDefault="00034ACA" w:rsidP="00520E6B">
            <w:pPr>
              <w:tabs>
                <w:tab w:val="left" w:pos="993"/>
              </w:tabs>
              <w:spacing w:after="0" w:line="280" w:lineRule="exact"/>
              <w:jc w:val="left"/>
              <w:rPr>
                <w:rFonts w:cs="Arial"/>
                <w:sz w:val="20"/>
              </w:rPr>
            </w:pPr>
            <w:r>
              <w:rPr>
                <w:rFonts w:cs="Arial"/>
                <w:sz w:val="20"/>
              </w:rPr>
              <w:t>steuerfrei gemäß § 3 Nr. 63 Satz 1 EStG</w:t>
            </w:r>
            <w:r w:rsidRPr="00915654">
              <w:rPr>
                <w:rStyle w:val="Funotenzeichen"/>
                <w:rFonts w:cs="Arial"/>
                <w:sz w:val="20"/>
              </w:rPr>
              <w:footnoteReference w:id="2"/>
            </w:r>
          </w:p>
        </w:tc>
        <w:tc>
          <w:tcPr>
            <w:tcW w:w="1276" w:type="dxa"/>
            <w:tcBorders>
              <w:bottom w:val="single" w:sz="4" w:space="0" w:color="auto"/>
            </w:tcBorders>
            <w:vAlign w:val="bottom"/>
          </w:tcPr>
          <w:p w:rsidR="00034ACA" w:rsidRPr="003C287B" w:rsidRDefault="00034ACA" w:rsidP="00520E6B">
            <w:pPr>
              <w:tabs>
                <w:tab w:val="left" w:pos="993"/>
              </w:tabs>
              <w:spacing w:after="0" w:line="280" w:lineRule="exact"/>
              <w:jc w:val="left"/>
              <w:rPr>
                <w:rFonts w:cs="Arial"/>
                <w:sz w:val="20"/>
              </w:rPr>
            </w:pPr>
          </w:p>
        </w:tc>
        <w:tc>
          <w:tcPr>
            <w:tcW w:w="708" w:type="dxa"/>
            <w:vAlign w:val="bottom"/>
          </w:tcPr>
          <w:p w:rsidR="00034ACA" w:rsidRPr="003C287B" w:rsidRDefault="00034ACA" w:rsidP="00520E6B">
            <w:pPr>
              <w:tabs>
                <w:tab w:val="left" w:pos="993"/>
              </w:tabs>
              <w:spacing w:after="0" w:line="280" w:lineRule="exact"/>
              <w:jc w:val="left"/>
              <w:rPr>
                <w:rFonts w:cs="Arial"/>
                <w:sz w:val="20"/>
              </w:rPr>
            </w:pPr>
            <w:r>
              <w:rPr>
                <w:rFonts w:cs="Arial"/>
                <w:sz w:val="20"/>
              </w:rPr>
              <w:t>Euro</w:t>
            </w:r>
          </w:p>
        </w:tc>
      </w:tr>
      <w:tr w:rsidR="00034ACA" w:rsidRPr="003C287B" w:rsidTr="0031704B">
        <w:trPr>
          <w:trHeight w:hRule="exact" w:val="397"/>
        </w:trPr>
        <w:tc>
          <w:tcPr>
            <w:tcW w:w="338" w:type="dxa"/>
            <w:vAlign w:val="bottom"/>
          </w:tcPr>
          <w:p w:rsidR="00034ACA" w:rsidRPr="003C287B" w:rsidRDefault="00034ACA" w:rsidP="00520E6B">
            <w:pPr>
              <w:tabs>
                <w:tab w:val="left" w:pos="993"/>
              </w:tabs>
              <w:spacing w:after="0" w:line="280" w:lineRule="exact"/>
              <w:ind w:left="-108"/>
              <w:jc w:val="left"/>
              <w:rPr>
                <w:rFonts w:cs="Arial"/>
                <w:sz w:val="20"/>
              </w:rPr>
            </w:pPr>
            <w:r w:rsidRPr="003C287B">
              <w:rPr>
                <w:rFonts w:cs="Arial"/>
                <w:sz w:val="20"/>
              </w:rPr>
              <w:fldChar w:fldCharType="begin">
                <w:ffData>
                  <w:name w:val="Kontrollkästchen3"/>
                  <w:enabled/>
                  <w:calcOnExit w:val="0"/>
                  <w:checkBox>
                    <w:sizeAuto/>
                    <w:default w:val="0"/>
                  </w:checkBox>
                </w:ffData>
              </w:fldChar>
            </w:r>
            <w:r w:rsidRPr="003C287B">
              <w:rPr>
                <w:rFonts w:cs="Arial"/>
                <w:sz w:val="20"/>
              </w:rPr>
              <w:instrText xml:space="preserve"> FORMCHECKBOX </w:instrText>
            </w:r>
            <w:r w:rsidR="00624356">
              <w:rPr>
                <w:rFonts w:cs="Arial"/>
                <w:sz w:val="20"/>
              </w:rPr>
            </w:r>
            <w:r w:rsidR="00624356">
              <w:rPr>
                <w:rFonts w:cs="Arial"/>
                <w:sz w:val="20"/>
              </w:rPr>
              <w:fldChar w:fldCharType="separate"/>
            </w:r>
            <w:r w:rsidRPr="003C287B">
              <w:rPr>
                <w:rFonts w:cs="Arial"/>
                <w:sz w:val="20"/>
              </w:rPr>
              <w:fldChar w:fldCharType="end"/>
            </w:r>
          </w:p>
        </w:tc>
        <w:tc>
          <w:tcPr>
            <w:tcW w:w="6778" w:type="dxa"/>
            <w:vAlign w:val="bottom"/>
          </w:tcPr>
          <w:p w:rsidR="00034ACA" w:rsidRPr="003C287B" w:rsidRDefault="00034ACA" w:rsidP="00520E6B">
            <w:pPr>
              <w:tabs>
                <w:tab w:val="left" w:pos="993"/>
              </w:tabs>
              <w:spacing w:after="0" w:line="280" w:lineRule="exact"/>
              <w:jc w:val="left"/>
              <w:rPr>
                <w:rFonts w:cs="Arial"/>
                <w:sz w:val="20"/>
              </w:rPr>
            </w:pPr>
            <w:r>
              <w:rPr>
                <w:rFonts w:cs="Arial"/>
                <w:sz w:val="20"/>
              </w:rPr>
              <w:t>individuell versteuert gemäß §§ 10a, 82 ff. EStG  („Riester-Förderung“)</w:t>
            </w:r>
          </w:p>
        </w:tc>
        <w:tc>
          <w:tcPr>
            <w:tcW w:w="1276" w:type="dxa"/>
            <w:tcBorders>
              <w:top w:val="single" w:sz="4" w:space="0" w:color="auto"/>
              <w:bottom w:val="single" w:sz="4" w:space="0" w:color="auto"/>
            </w:tcBorders>
            <w:vAlign w:val="bottom"/>
          </w:tcPr>
          <w:p w:rsidR="00034ACA" w:rsidRPr="003C287B" w:rsidRDefault="00034ACA" w:rsidP="00520E6B">
            <w:pPr>
              <w:tabs>
                <w:tab w:val="left" w:pos="993"/>
              </w:tabs>
              <w:spacing w:after="0" w:line="280" w:lineRule="exact"/>
              <w:jc w:val="left"/>
              <w:rPr>
                <w:rFonts w:cs="Arial"/>
                <w:sz w:val="20"/>
              </w:rPr>
            </w:pPr>
          </w:p>
        </w:tc>
        <w:tc>
          <w:tcPr>
            <w:tcW w:w="708" w:type="dxa"/>
            <w:vAlign w:val="bottom"/>
          </w:tcPr>
          <w:p w:rsidR="00034ACA" w:rsidRPr="003C287B" w:rsidRDefault="00034ACA" w:rsidP="00520E6B">
            <w:pPr>
              <w:tabs>
                <w:tab w:val="left" w:pos="993"/>
              </w:tabs>
              <w:spacing w:after="0" w:line="280" w:lineRule="exact"/>
              <w:jc w:val="left"/>
              <w:rPr>
                <w:rFonts w:cs="Arial"/>
                <w:sz w:val="20"/>
              </w:rPr>
            </w:pPr>
            <w:r>
              <w:rPr>
                <w:rFonts w:cs="Arial"/>
                <w:sz w:val="20"/>
              </w:rPr>
              <w:t>Euro</w:t>
            </w:r>
          </w:p>
        </w:tc>
      </w:tr>
    </w:tbl>
    <w:p w:rsidR="001B4015" w:rsidRDefault="001B4015" w:rsidP="00520E6B">
      <w:pPr>
        <w:spacing w:after="0" w:line="280" w:lineRule="exact"/>
        <w:rPr>
          <w:rFonts w:cs="Arial"/>
          <w:sz w:val="20"/>
        </w:rPr>
      </w:pPr>
    </w:p>
    <w:p w:rsidR="001266D1" w:rsidRPr="00520E6B" w:rsidRDefault="0088441C" w:rsidP="00520E6B">
      <w:pPr>
        <w:numPr>
          <w:ilvl w:val="0"/>
          <w:numId w:val="10"/>
        </w:numPr>
        <w:tabs>
          <w:tab w:val="left" w:pos="426"/>
        </w:tabs>
        <w:spacing w:after="0" w:line="280" w:lineRule="exact"/>
        <w:ind w:left="426" w:hanging="426"/>
        <w:rPr>
          <w:rFonts w:cs="Arial"/>
          <w:b/>
          <w:sz w:val="20"/>
        </w:rPr>
      </w:pPr>
      <w:r>
        <w:rPr>
          <w:rFonts w:cs="Arial"/>
          <w:b/>
          <w:sz w:val="20"/>
        </w:rPr>
        <w:br w:type="page"/>
      </w:r>
      <w:r w:rsidR="0017690B" w:rsidRPr="00520E6B">
        <w:rPr>
          <w:rFonts w:cs="Arial"/>
          <w:b/>
          <w:sz w:val="20"/>
        </w:rPr>
        <w:lastRenderedPageBreak/>
        <w:t>Vermögenswirksame Leistung</w:t>
      </w:r>
    </w:p>
    <w:p w:rsidR="0017690B" w:rsidRDefault="00DC0127" w:rsidP="00520E6B">
      <w:pPr>
        <w:spacing w:after="0" w:line="280" w:lineRule="exact"/>
        <w:ind w:left="426"/>
        <w:rPr>
          <w:sz w:val="20"/>
        </w:rPr>
      </w:pPr>
      <w:r>
        <w:rPr>
          <w:rFonts w:cs="Arial"/>
          <w:sz w:val="20"/>
        </w:rPr>
        <w:t xml:space="preserve">Der Umwandlungsbetrag beinhaltet die dem </w:t>
      </w:r>
      <w:r>
        <w:rPr>
          <w:sz w:val="20"/>
        </w:rPr>
        <w:t xml:space="preserve">Arbeitnehmer </w:t>
      </w:r>
      <w:r w:rsidRPr="005964D6">
        <w:rPr>
          <w:sz w:val="20"/>
        </w:rPr>
        <w:t xml:space="preserve">zustehende </w:t>
      </w:r>
      <w:r>
        <w:rPr>
          <w:sz w:val="20"/>
        </w:rPr>
        <w:t>vermögenswirksame Leistung.</w:t>
      </w:r>
      <w:r w:rsidR="00FA404C">
        <w:rPr>
          <w:sz w:val="20"/>
        </w:rPr>
        <w:t xml:space="preserve"> </w:t>
      </w:r>
      <w:r w:rsidR="00891D0A">
        <w:rPr>
          <w:sz w:val="20"/>
        </w:rPr>
        <w:t xml:space="preserve">Die Umwandlung erfolgt </w:t>
      </w:r>
      <w:r w:rsidR="00FA404C" w:rsidRPr="005964D6">
        <w:rPr>
          <w:sz w:val="20"/>
        </w:rPr>
        <w:t>nach dem Vermögensbildungsgesetz</w:t>
      </w:r>
      <w:r w:rsidR="00FA404C">
        <w:rPr>
          <w:sz w:val="20"/>
        </w:rPr>
        <w:t xml:space="preserve"> </w:t>
      </w:r>
      <w:r w:rsidR="00FA404C" w:rsidRPr="005964D6">
        <w:rPr>
          <w:sz w:val="20"/>
        </w:rPr>
        <w:t>im Sinne des §</w:t>
      </w:r>
      <w:r w:rsidR="0088441C">
        <w:rPr>
          <w:sz w:val="20"/>
        </w:rPr>
        <w:t> </w:t>
      </w:r>
      <w:r w:rsidR="00FA404C" w:rsidRPr="005964D6">
        <w:rPr>
          <w:sz w:val="20"/>
        </w:rPr>
        <w:t>1 Abs.</w:t>
      </w:r>
      <w:r w:rsidR="0088441C">
        <w:rPr>
          <w:sz w:val="20"/>
        </w:rPr>
        <w:t> </w:t>
      </w:r>
      <w:r w:rsidR="00FA404C" w:rsidRPr="005964D6">
        <w:rPr>
          <w:sz w:val="20"/>
        </w:rPr>
        <w:t>2 Nr.</w:t>
      </w:r>
      <w:r w:rsidR="0088441C">
        <w:rPr>
          <w:sz w:val="20"/>
        </w:rPr>
        <w:t> </w:t>
      </w:r>
      <w:r w:rsidR="00FA404C" w:rsidRPr="005964D6">
        <w:rPr>
          <w:sz w:val="20"/>
        </w:rPr>
        <w:t xml:space="preserve">3 </w:t>
      </w:r>
      <w:r w:rsidR="00FA404C">
        <w:rPr>
          <w:sz w:val="20"/>
        </w:rPr>
        <w:t>BetrAVG</w:t>
      </w:r>
      <w:r w:rsidR="00891D0A">
        <w:rPr>
          <w:sz w:val="20"/>
        </w:rPr>
        <w:t>.</w:t>
      </w:r>
    </w:p>
    <w:tbl>
      <w:tblPr>
        <w:tblW w:w="9386" w:type="dxa"/>
        <w:tblInd w:w="534" w:type="dxa"/>
        <w:tblBorders>
          <w:insideH w:val="single" w:sz="4" w:space="0" w:color="auto"/>
        </w:tblBorders>
        <w:tblLook w:val="01E0" w:firstRow="1" w:lastRow="1" w:firstColumn="1" w:lastColumn="1" w:noHBand="0" w:noVBand="0"/>
      </w:tblPr>
      <w:tblGrid>
        <w:gridCol w:w="338"/>
        <w:gridCol w:w="1646"/>
        <w:gridCol w:w="992"/>
        <w:gridCol w:w="6410"/>
      </w:tblGrid>
      <w:tr w:rsidR="000B5B4B" w:rsidRPr="006D0711" w:rsidTr="00DC0127">
        <w:trPr>
          <w:trHeight w:hRule="exact" w:val="436"/>
        </w:trPr>
        <w:tc>
          <w:tcPr>
            <w:tcW w:w="338" w:type="dxa"/>
            <w:tcBorders>
              <w:top w:val="nil"/>
              <w:bottom w:val="nil"/>
            </w:tcBorders>
            <w:vAlign w:val="center"/>
          </w:tcPr>
          <w:p w:rsidR="000B5B4B" w:rsidRPr="006D0711" w:rsidRDefault="000B5B4B" w:rsidP="00520E6B">
            <w:pPr>
              <w:tabs>
                <w:tab w:val="left" w:pos="993"/>
              </w:tabs>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1646" w:type="dxa"/>
            <w:tcBorders>
              <w:top w:val="nil"/>
              <w:bottom w:val="nil"/>
            </w:tcBorders>
            <w:vAlign w:val="center"/>
          </w:tcPr>
          <w:p w:rsidR="000B5B4B" w:rsidRPr="006D0711" w:rsidRDefault="00DC0127" w:rsidP="00520E6B">
            <w:pPr>
              <w:spacing w:after="0" w:line="280" w:lineRule="exact"/>
              <w:jc w:val="left"/>
              <w:rPr>
                <w:rFonts w:cs="Arial"/>
                <w:sz w:val="20"/>
              </w:rPr>
            </w:pPr>
            <w:r>
              <w:rPr>
                <w:rFonts w:cs="Arial"/>
                <w:sz w:val="20"/>
              </w:rPr>
              <w:t>Ja, in Höhe von</w:t>
            </w:r>
          </w:p>
        </w:tc>
        <w:tc>
          <w:tcPr>
            <w:tcW w:w="992" w:type="dxa"/>
            <w:tcBorders>
              <w:top w:val="nil"/>
              <w:bottom w:val="single" w:sz="4" w:space="0" w:color="auto"/>
            </w:tcBorders>
            <w:vAlign w:val="center"/>
          </w:tcPr>
          <w:p w:rsidR="000B5B4B" w:rsidRPr="006D0711" w:rsidRDefault="000B5B4B" w:rsidP="00520E6B">
            <w:pPr>
              <w:tabs>
                <w:tab w:val="left" w:pos="993"/>
              </w:tabs>
              <w:spacing w:after="0" w:line="280" w:lineRule="exact"/>
              <w:jc w:val="left"/>
              <w:rPr>
                <w:rFonts w:cs="Arial"/>
                <w:sz w:val="20"/>
              </w:rPr>
            </w:pPr>
          </w:p>
        </w:tc>
        <w:tc>
          <w:tcPr>
            <w:tcW w:w="6410" w:type="dxa"/>
            <w:tcBorders>
              <w:top w:val="nil"/>
              <w:bottom w:val="nil"/>
            </w:tcBorders>
            <w:vAlign w:val="center"/>
          </w:tcPr>
          <w:p w:rsidR="000B5B4B" w:rsidRPr="006D0711" w:rsidRDefault="000B5B4B" w:rsidP="00520E6B">
            <w:pPr>
              <w:tabs>
                <w:tab w:val="left" w:pos="993"/>
              </w:tabs>
              <w:spacing w:after="0" w:line="280" w:lineRule="exact"/>
              <w:jc w:val="left"/>
              <w:rPr>
                <w:rFonts w:cs="Arial"/>
                <w:sz w:val="20"/>
              </w:rPr>
            </w:pPr>
            <w:r>
              <w:rPr>
                <w:rFonts w:cs="Arial"/>
                <w:sz w:val="20"/>
              </w:rPr>
              <w:t>Euro</w:t>
            </w:r>
          </w:p>
        </w:tc>
      </w:tr>
      <w:tr w:rsidR="003E3A1E" w:rsidRPr="006D0711" w:rsidTr="00DC0127">
        <w:trPr>
          <w:trHeight w:hRule="exact" w:val="397"/>
        </w:trPr>
        <w:tc>
          <w:tcPr>
            <w:tcW w:w="338" w:type="dxa"/>
            <w:tcBorders>
              <w:top w:val="nil"/>
              <w:bottom w:val="nil"/>
            </w:tcBorders>
            <w:vAlign w:val="center"/>
          </w:tcPr>
          <w:p w:rsidR="003E3A1E" w:rsidRPr="006D0711" w:rsidRDefault="003E3A1E" w:rsidP="00520E6B">
            <w:pPr>
              <w:tabs>
                <w:tab w:val="left" w:pos="993"/>
              </w:tabs>
              <w:spacing w:after="0" w:line="280" w:lineRule="exact"/>
              <w:ind w:left="-108"/>
              <w:jc w:val="left"/>
              <w:rPr>
                <w:rFonts w:cs="Arial"/>
                <w:sz w:val="20"/>
              </w:rPr>
            </w:pPr>
            <w:r w:rsidRPr="006D0711">
              <w:rPr>
                <w:rFonts w:cs="Arial"/>
                <w:sz w:val="20"/>
              </w:rPr>
              <w:fldChar w:fldCharType="begin">
                <w:ffData>
                  <w:name w:val="Kontrollkästchen3"/>
                  <w:enabled/>
                  <w:calcOnExit w:val="0"/>
                  <w:checkBox>
                    <w:sizeAuto/>
                    <w:default w:val="0"/>
                  </w:checkBox>
                </w:ffData>
              </w:fldChar>
            </w:r>
            <w:r w:rsidRPr="006D0711">
              <w:rPr>
                <w:rFonts w:cs="Arial"/>
                <w:sz w:val="20"/>
              </w:rPr>
              <w:instrText xml:space="preserve"> FORMCHECKBOX </w:instrText>
            </w:r>
            <w:r w:rsidR="00624356">
              <w:rPr>
                <w:rFonts w:cs="Arial"/>
                <w:sz w:val="20"/>
              </w:rPr>
            </w:r>
            <w:r w:rsidR="00624356">
              <w:rPr>
                <w:rFonts w:cs="Arial"/>
                <w:sz w:val="20"/>
              </w:rPr>
              <w:fldChar w:fldCharType="separate"/>
            </w:r>
            <w:r w:rsidRPr="006D0711">
              <w:rPr>
                <w:rFonts w:cs="Arial"/>
                <w:sz w:val="20"/>
              </w:rPr>
              <w:fldChar w:fldCharType="end"/>
            </w:r>
          </w:p>
        </w:tc>
        <w:tc>
          <w:tcPr>
            <w:tcW w:w="9048" w:type="dxa"/>
            <w:gridSpan w:val="3"/>
            <w:tcBorders>
              <w:top w:val="nil"/>
              <w:bottom w:val="nil"/>
            </w:tcBorders>
            <w:vAlign w:val="center"/>
          </w:tcPr>
          <w:p w:rsidR="003E3A1E" w:rsidRDefault="003E3A1E" w:rsidP="00520E6B">
            <w:pPr>
              <w:tabs>
                <w:tab w:val="left" w:pos="993"/>
              </w:tabs>
              <w:spacing w:after="0" w:line="280" w:lineRule="exact"/>
              <w:jc w:val="left"/>
              <w:rPr>
                <w:rFonts w:cs="Arial"/>
                <w:sz w:val="20"/>
              </w:rPr>
            </w:pPr>
            <w:r>
              <w:rPr>
                <w:rFonts w:cs="Arial"/>
                <w:sz w:val="20"/>
              </w:rPr>
              <w:t>Nein</w:t>
            </w:r>
          </w:p>
        </w:tc>
      </w:tr>
    </w:tbl>
    <w:p w:rsidR="0017690B" w:rsidRDefault="0017690B" w:rsidP="00520E6B">
      <w:pPr>
        <w:spacing w:after="0" w:line="280" w:lineRule="exact"/>
        <w:rPr>
          <w:sz w:val="20"/>
        </w:rPr>
      </w:pPr>
    </w:p>
    <w:p w:rsidR="00891D0A" w:rsidRPr="00915654" w:rsidRDefault="00891D0A" w:rsidP="00520E6B">
      <w:pPr>
        <w:numPr>
          <w:ilvl w:val="0"/>
          <w:numId w:val="10"/>
        </w:numPr>
        <w:tabs>
          <w:tab w:val="left" w:pos="426"/>
        </w:tabs>
        <w:spacing w:after="0" w:line="280" w:lineRule="exact"/>
        <w:ind w:left="426" w:hanging="426"/>
        <w:rPr>
          <w:rFonts w:cs="Arial"/>
          <w:sz w:val="20"/>
        </w:rPr>
      </w:pPr>
      <w:r w:rsidRPr="00915654">
        <w:rPr>
          <w:rFonts w:cs="Arial"/>
          <w:sz w:val="20"/>
        </w:rPr>
        <w:t>Der Arbeitnehmer ist berechtigt, die Höhe der Entgeltumwandlung</w:t>
      </w:r>
      <w:r>
        <w:rPr>
          <w:rFonts w:cs="Arial"/>
          <w:sz w:val="20"/>
        </w:rPr>
        <w:t xml:space="preserve"> jährlich anzupassen. </w:t>
      </w:r>
      <w:r w:rsidR="00193875">
        <w:rPr>
          <w:rFonts w:cs="Arial"/>
          <w:sz w:val="20"/>
        </w:rPr>
        <w:t>Für Beitrags</w:t>
      </w:r>
      <w:r w:rsidR="009B30B8">
        <w:rPr>
          <w:rFonts w:cs="Arial"/>
          <w:sz w:val="20"/>
        </w:rPr>
        <w:softHyphen/>
      </w:r>
      <w:r w:rsidR="00193875">
        <w:rPr>
          <w:rFonts w:cs="Arial"/>
          <w:sz w:val="20"/>
        </w:rPr>
        <w:t xml:space="preserve">erhöhungen ist gegebenenfalls ein Tarif in der aktuellen Tarifgeneration zu verwenden. </w:t>
      </w:r>
      <w:r>
        <w:rPr>
          <w:rFonts w:cs="Arial"/>
          <w:sz w:val="20"/>
        </w:rPr>
        <w:t xml:space="preserve">Beteiligt sich der Arbeitgeber an der </w:t>
      </w:r>
      <w:r w:rsidR="009123B6">
        <w:rPr>
          <w:rFonts w:cs="Arial"/>
          <w:sz w:val="20"/>
        </w:rPr>
        <w:t xml:space="preserve">Versicherung </w:t>
      </w:r>
      <w:r>
        <w:rPr>
          <w:rFonts w:cs="Arial"/>
          <w:sz w:val="20"/>
        </w:rPr>
        <w:t>ist eine Anpassung nur in Absprache mit dem Arbeitgeber und nach den im Rahmenvertrag mit de</w:t>
      </w:r>
      <w:r w:rsidR="0083553D">
        <w:rPr>
          <w:rFonts w:cs="Arial"/>
          <w:sz w:val="20"/>
        </w:rPr>
        <w:t>r</w:t>
      </w:r>
      <w:r>
        <w:rPr>
          <w:rFonts w:cs="Arial"/>
          <w:sz w:val="20"/>
        </w:rPr>
        <w:t xml:space="preserve"> BVV</w:t>
      </w:r>
      <w:r w:rsidR="00502170">
        <w:rPr>
          <w:rFonts w:cs="Arial"/>
          <w:sz w:val="20"/>
        </w:rPr>
        <w:t xml:space="preserve"> Pensionskasse </w:t>
      </w:r>
      <w:r>
        <w:rPr>
          <w:rFonts w:cs="Arial"/>
          <w:sz w:val="20"/>
        </w:rPr>
        <w:t>getroffenen Regelungen zulässig.</w:t>
      </w:r>
    </w:p>
    <w:p w:rsidR="005F1698" w:rsidRPr="00915654" w:rsidRDefault="005F1698" w:rsidP="00520E6B">
      <w:pPr>
        <w:tabs>
          <w:tab w:val="left" w:pos="426"/>
        </w:tabs>
        <w:spacing w:after="0" w:line="280" w:lineRule="exact"/>
        <w:ind w:left="425" w:hanging="425"/>
        <w:rPr>
          <w:rFonts w:cs="Arial"/>
          <w:sz w:val="20"/>
        </w:rPr>
      </w:pPr>
    </w:p>
    <w:p w:rsidR="005F1698" w:rsidRPr="00915654" w:rsidRDefault="005F1698" w:rsidP="00520E6B">
      <w:pPr>
        <w:numPr>
          <w:ilvl w:val="0"/>
          <w:numId w:val="10"/>
        </w:numPr>
        <w:tabs>
          <w:tab w:val="left" w:pos="426"/>
        </w:tabs>
        <w:spacing w:after="0" w:line="280" w:lineRule="exact"/>
        <w:ind w:left="425" w:hanging="425"/>
        <w:rPr>
          <w:rFonts w:cs="Arial"/>
          <w:sz w:val="20"/>
        </w:rPr>
      </w:pPr>
      <w:r w:rsidRPr="00915654">
        <w:rPr>
          <w:rFonts w:cs="Arial"/>
          <w:sz w:val="20"/>
        </w:rPr>
        <w:t>Die Beiträge</w:t>
      </w:r>
      <w:r w:rsidR="004947FA">
        <w:rPr>
          <w:rFonts w:cs="Arial"/>
          <w:sz w:val="20"/>
        </w:rPr>
        <w:t xml:space="preserve"> </w:t>
      </w:r>
      <w:r w:rsidRPr="00915654">
        <w:rPr>
          <w:rFonts w:cs="Arial"/>
          <w:sz w:val="20"/>
        </w:rPr>
        <w:t xml:space="preserve">werden vom Arbeitgeber </w:t>
      </w:r>
      <w:r w:rsidR="004947FA">
        <w:rPr>
          <w:rFonts w:cs="Arial"/>
          <w:sz w:val="20"/>
        </w:rPr>
        <w:t xml:space="preserve">bis </w:t>
      </w:r>
      <w:r w:rsidR="004947FA" w:rsidRPr="00915654">
        <w:rPr>
          <w:rFonts w:cs="Arial"/>
          <w:sz w:val="20"/>
        </w:rPr>
        <w:t>zum Eintritt eines Versorgungsfalles</w:t>
      </w:r>
      <w:r w:rsidR="004947FA">
        <w:rPr>
          <w:rFonts w:cs="Arial"/>
          <w:sz w:val="20"/>
        </w:rPr>
        <w:t xml:space="preserve"> </w:t>
      </w:r>
      <w:r w:rsidR="00FA404C">
        <w:rPr>
          <w:rFonts w:cs="Arial"/>
          <w:sz w:val="20"/>
        </w:rPr>
        <w:t>an d</w:t>
      </w:r>
      <w:r w:rsidR="00F47D2C">
        <w:rPr>
          <w:rFonts w:cs="Arial"/>
          <w:sz w:val="20"/>
        </w:rPr>
        <w:t>i</w:t>
      </w:r>
      <w:r w:rsidR="00FA404C">
        <w:rPr>
          <w:rFonts w:cs="Arial"/>
          <w:sz w:val="20"/>
        </w:rPr>
        <w:t xml:space="preserve">e BVV </w:t>
      </w:r>
      <w:r w:rsidR="00F47D2C">
        <w:rPr>
          <w:rFonts w:cs="Arial"/>
          <w:sz w:val="20"/>
        </w:rPr>
        <w:t xml:space="preserve">Pensionskasse </w:t>
      </w:r>
      <w:r w:rsidR="00686A2E">
        <w:rPr>
          <w:rFonts w:cs="Arial"/>
          <w:sz w:val="20"/>
        </w:rPr>
        <w:t>abgeführt</w:t>
      </w:r>
      <w:r w:rsidRPr="00915654">
        <w:rPr>
          <w:rFonts w:cs="Arial"/>
          <w:sz w:val="20"/>
        </w:rPr>
        <w:t>, längstens jedoch bis zur Beendigung des Arbeitsverhältnisses.</w:t>
      </w:r>
    </w:p>
    <w:p w:rsidR="005F1698" w:rsidRPr="00915654" w:rsidRDefault="005F1698" w:rsidP="00520E6B">
      <w:pPr>
        <w:tabs>
          <w:tab w:val="left" w:pos="426"/>
        </w:tabs>
        <w:spacing w:after="0" w:line="280" w:lineRule="exact"/>
        <w:ind w:left="425" w:hanging="425"/>
        <w:rPr>
          <w:rFonts w:cs="Arial"/>
          <w:sz w:val="20"/>
        </w:rPr>
      </w:pPr>
    </w:p>
    <w:p w:rsidR="005F1698" w:rsidRPr="00915654" w:rsidRDefault="005F1698" w:rsidP="00520E6B">
      <w:pPr>
        <w:numPr>
          <w:ilvl w:val="0"/>
          <w:numId w:val="10"/>
        </w:numPr>
        <w:tabs>
          <w:tab w:val="left" w:pos="426"/>
        </w:tabs>
        <w:spacing w:after="0" w:line="280" w:lineRule="exact"/>
        <w:ind w:left="425" w:hanging="425"/>
        <w:rPr>
          <w:rFonts w:cs="Arial"/>
          <w:sz w:val="20"/>
        </w:rPr>
      </w:pPr>
      <w:r w:rsidRPr="00915654">
        <w:rPr>
          <w:rFonts w:cs="Arial"/>
          <w:sz w:val="20"/>
        </w:rPr>
        <w:t>Eventuelle sonstige Zusagen auf betriebliche Altersversorgung zwischen Arbeitgeber und Arbeitnehmer bleiben von dieser Vereinbarung unberührt.</w:t>
      </w:r>
    </w:p>
    <w:p w:rsidR="005F1698" w:rsidRPr="00915654" w:rsidRDefault="005F1698" w:rsidP="00520E6B">
      <w:pPr>
        <w:tabs>
          <w:tab w:val="left" w:pos="426"/>
        </w:tabs>
        <w:spacing w:after="0" w:line="280" w:lineRule="exact"/>
        <w:ind w:left="425" w:hanging="425"/>
        <w:rPr>
          <w:rFonts w:cs="Arial"/>
          <w:sz w:val="20"/>
        </w:rPr>
      </w:pPr>
    </w:p>
    <w:p w:rsidR="001C2F4B" w:rsidRDefault="001C2F4B" w:rsidP="00457008">
      <w:pPr>
        <w:numPr>
          <w:ilvl w:val="0"/>
          <w:numId w:val="10"/>
        </w:numPr>
        <w:tabs>
          <w:tab w:val="left" w:pos="426"/>
        </w:tabs>
        <w:spacing w:after="0" w:line="280" w:lineRule="exact"/>
        <w:ind w:left="425" w:hanging="425"/>
        <w:rPr>
          <w:rFonts w:cs="Arial"/>
          <w:sz w:val="20"/>
        </w:rPr>
      </w:pPr>
      <w:r w:rsidRPr="00915654">
        <w:rPr>
          <w:rFonts w:cs="Arial"/>
          <w:sz w:val="20"/>
        </w:rPr>
        <w:t>Eine Beleihung</w:t>
      </w:r>
      <w:r>
        <w:rPr>
          <w:rFonts w:cs="Arial"/>
          <w:sz w:val="20"/>
        </w:rPr>
        <w:t xml:space="preserve">, </w:t>
      </w:r>
      <w:r w:rsidRPr="00915654">
        <w:rPr>
          <w:rFonts w:cs="Arial"/>
          <w:sz w:val="20"/>
        </w:rPr>
        <w:t>Abtretung oder Verpfändung der Ansprüche auf die versicherten Leistungen durch den Arbeitgeber ist ausgeschlossen.</w:t>
      </w:r>
      <w:r>
        <w:rPr>
          <w:rFonts w:cs="Arial"/>
          <w:sz w:val="20"/>
        </w:rPr>
        <w:t xml:space="preserve"> </w:t>
      </w:r>
      <w:r w:rsidRPr="004947FA">
        <w:rPr>
          <w:rFonts w:cs="Arial"/>
          <w:sz w:val="20"/>
        </w:rPr>
        <w:t>Der mit unverfallbaren Anwartschaften nach dem BetrAVG ausgeschiedene Arbeitnehmer darf die Ansprüche aus dem Versicherungsvertrag in Höhe des auf die Beitragszahlungen des Arbeitgebers entfallenden Anteils am Zeitwert der Versicherung weder abtreten noch beleihen. In dieser Höhe darf ein eventueller Rückkaufswert aufgrund einer Kündigung des Versicherungsvertrages nicht in Anspruch genommen werden; im Falle einer Kündigung wird die Versicherung in eine prämienfreie umgewandelt. § 169 Abs. 1 des Versicherungsvertragsgesetzes (VVG) findet insoweit keine Anwendung.</w:t>
      </w:r>
    </w:p>
    <w:p w:rsidR="00F634F3" w:rsidRDefault="00F634F3" w:rsidP="00286412">
      <w:pPr>
        <w:tabs>
          <w:tab w:val="left" w:pos="426"/>
        </w:tabs>
        <w:spacing w:after="0" w:line="280" w:lineRule="exact"/>
        <w:rPr>
          <w:rFonts w:cs="Arial"/>
          <w:sz w:val="20"/>
        </w:rPr>
      </w:pPr>
    </w:p>
    <w:p w:rsidR="00855A5B" w:rsidRPr="00286412" w:rsidRDefault="00F634F3" w:rsidP="00286412">
      <w:pPr>
        <w:numPr>
          <w:ilvl w:val="0"/>
          <w:numId w:val="10"/>
        </w:numPr>
        <w:tabs>
          <w:tab w:val="left" w:pos="426"/>
        </w:tabs>
        <w:spacing w:after="0" w:line="280" w:lineRule="exact"/>
        <w:ind w:left="425" w:hanging="425"/>
        <w:rPr>
          <w:rFonts w:cs="Arial"/>
          <w:sz w:val="20"/>
        </w:rPr>
      </w:pPr>
      <w:r w:rsidRPr="00286412">
        <w:rPr>
          <w:rFonts w:cs="Arial"/>
          <w:sz w:val="20"/>
        </w:rPr>
        <w:t>Der Arb</w:t>
      </w:r>
      <w:r w:rsidR="00B61BED">
        <w:rPr>
          <w:rFonts w:cs="Arial"/>
          <w:sz w:val="20"/>
        </w:rPr>
        <w:t>eitgeber übermittelt an d</w:t>
      </w:r>
      <w:r w:rsidR="0015325C">
        <w:rPr>
          <w:rFonts w:cs="Arial"/>
          <w:sz w:val="20"/>
        </w:rPr>
        <w:t>ie</w:t>
      </w:r>
      <w:r w:rsidR="00B61BED">
        <w:rPr>
          <w:rFonts w:cs="Arial"/>
          <w:sz w:val="20"/>
        </w:rPr>
        <w:t xml:space="preserve"> BVV Pensionskasse</w:t>
      </w:r>
      <w:r w:rsidRPr="00286412">
        <w:rPr>
          <w:rFonts w:cs="Arial"/>
          <w:sz w:val="20"/>
        </w:rPr>
        <w:t xml:space="preserve"> die zum Abschluss und zur Durchführung der Versicherung bei</w:t>
      </w:r>
      <w:r w:rsidR="0015325C">
        <w:rPr>
          <w:rFonts w:cs="Arial"/>
          <w:sz w:val="20"/>
        </w:rPr>
        <w:t xml:space="preserve"> der</w:t>
      </w:r>
      <w:r w:rsidRPr="00286412">
        <w:rPr>
          <w:rFonts w:cs="Arial"/>
          <w:sz w:val="20"/>
        </w:rPr>
        <w:t xml:space="preserve"> BVV</w:t>
      </w:r>
      <w:r w:rsidR="00B61BED">
        <w:rPr>
          <w:rFonts w:cs="Arial"/>
          <w:sz w:val="20"/>
        </w:rPr>
        <w:t xml:space="preserve"> Pensionskasse </w:t>
      </w:r>
      <w:r w:rsidRPr="00286412">
        <w:rPr>
          <w:rFonts w:cs="Arial"/>
          <w:sz w:val="20"/>
        </w:rPr>
        <w:t>benötigten personenbezogenen Daten des Arbeitnehmers (wie beispielsweise Vorname, Nachname, Adresse, Geburtsdatum und die Angaben aus dieser Vereinbarung oder deren zukünftige Änderungen). Hierbei werden die Vorschriften des Bundesdatenschutzgesetzes und der EU-Datenschutz-Grundverordnung beachtet.</w:t>
      </w:r>
    </w:p>
    <w:p w:rsidR="00263A01" w:rsidRDefault="00263A01" w:rsidP="00457008">
      <w:pPr>
        <w:spacing w:after="0" w:line="280" w:lineRule="exact"/>
        <w:rPr>
          <w:rFonts w:cs="Arial"/>
          <w:sz w:val="20"/>
        </w:rPr>
      </w:pPr>
    </w:p>
    <w:p w:rsidR="00534668" w:rsidRPr="00915654" w:rsidRDefault="00534668" w:rsidP="00457008">
      <w:pPr>
        <w:spacing w:after="0" w:line="280" w:lineRule="exact"/>
        <w:rPr>
          <w:rFonts w:cs="Arial"/>
          <w:sz w:val="20"/>
        </w:rPr>
      </w:pPr>
    </w:p>
    <w:p w:rsidR="005F1698" w:rsidRPr="00915654" w:rsidRDefault="005F1698" w:rsidP="00520E6B">
      <w:pPr>
        <w:spacing w:after="0" w:line="280" w:lineRule="exact"/>
        <w:ind w:left="567" w:hanging="567"/>
        <w:rPr>
          <w:rFonts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709"/>
        <w:gridCol w:w="4677"/>
      </w:tblGrid>
      <w:tr w:rsidR="005F1698" w:rsidRPr="00915654" w:rsidTr="00624356">
        <w:trPr>
          <w:trHeight w:hRule="exact" w:val="1077"/>
        </w:trPr>
        <w:tc>
          <w:tcPr>
            <w:tcW w:w="4253" w:type="dxa"/>
            <w:tcBorders>
              <w:top w:val="single" w:sz="4" w:space="0" w:color="auto"/>
            </w:tcBorders>
          </w:tcPr>
          <w:p w:rsidR="005F1698" w:rsidRPr="00915654" w:rsidRDefault="005F1698" w:rsidP="00520E6B">
            <w:pPr>
              <w:spacing w:after="0" w:line="280" w:lineRule="exact"/>
              <w:ind w:left="-60"/>
              <w:rPr>
                <w:rFonts w:cs="Arial"/>
                <w:sz w:val="20"/>
              </w:rPr>
            </w:pPr>
            <w:r w:rsidRPr="00915654">
              <w:rPr>
                <w:rFonts w:cs="Arial"/>
                <w:sz w:val="20"/>
              </w:rPr>
              <w:t>Ort, Datum</w:t>
            </w:r>
          </w:p>
        </w:tc>
        <w:tc>
          <w:tcPr>
            <w:tcW w:w="709" w:type="dxa"/>
            <w:vMerge w:val="restart"/>
          </w:tcPr>
          <w:p w:rsidR="005F1698" w:rsidRPr="00915654" w:rsidRDefault="005F1698" w:rsidP="00520E6B">
            <w:pPr>
              <w:spacing w:after="0" w:line="280" w:lineRule="exact"/>
              <w:rPr>
                <w:rFonts w:cs="Arial"/>
                <w:sz w:val="20"/>
              </w:rPr>
            </w:pPr>
          </w:p>
        </w:tc>
        <w:tc>
          <w:tcPr>
            <w:tcW w:w="4677" w:type="dxa"/>
            <w:tcBorders>
              <w:top w:val="single" w:sz="4" w:space="0" w:color="auto"/>
            </w:tcBorders>
          </w:tcPr>
          <w:p w:rsidR="005F1698" w:rsidRPr="00915654" w:rsidRDefault="005F1698" w:rsidP="00520E6B">
            <w:pPr>
              <w:spacing w:after="0" w:line="280" w:lineRule="exact"/>
              <w:ind w:left="-60"/>
              <w:rPr>
                <w:rFonts w:cs="Arial"/>
                <w:sz w:val="20"/>
              </w:rPr>
            </w:pPr>
            <w:r w:rsidRPr="00915654">
              <w:rPr>
                <w:rFonts w:cs="Arial"/>
                <w:sz w:val="20"/>
              </w:rPr>
              <w:t>Ort, Datum</w:t>
            </w:r>
          </w:p>
        </w:tc>
      </w:tr>
      <w:tr w:rsidR="005F1698" w:rsidRPr="00915654">
        <w:trPr>
          <w:trHeight w:hRule="exact" w:val="340"/>
        </w:trPr>
        <w:tc>
          <w:tcPr>
            <w:tcW w:w="4253" w:type="dxa"/>
            <w:tcBorders>
              <w:top w:val="single" w:sz="4" w:space="0" w:color="auto"/>
            </w:tcBorders>
          </w:tcPr>
          <w:p w:rsidR="005F1698" w:rsidRPr="00915654" w:rsidRDefault="005F1698" w:rsidP="00520E6B">
            <w:pPr>
              <w:spacing w:after="0" w:line="280" w:lineRule="exact"/>
              <w:ind w:left="-60"/>
              <w:rPr>
                <w:rFonts w:cs="Arial"/>
                <w:sz w:val="20"/>
              </w:rPr>
            </w:pPr>
            <w:r w:rsidRPr="00915654">
              <w:rPr>
                <w:rFonts w:cs="Arial"/>
                <w:sz w:val="20"/>
              </w:rPr>
              <w:t>Arbeitgeber</w:t>
            </w:r>
          </w:p>
        </w:tc>
        <w:tc>
          <w:tcPr>
            <w:tcW w:w="709" w:type="dxa"/>
            <w:vMerge/>
          </w:tcPr>
          <w:p w:rsidR="005F1698" w:rsidRPr="00915654" w:rsidRDefault="005F1698" w:rsidP="00520E6B">
            <w:pPr>
              <w:spacing w:after="0" w:line="280" w:lineRule="exact"/>
              <w:rPr>
                <w:rFonts w:cs="Arial"/>
                <w:sz w:val="20"/>
              </w:rPr>
            </w:pPr>
          </w:p>
        </w:tc>
        <w:tc>
          <w:tcPr>
            <w:tcW w:w="4677" w:type="dxa"/>
            <w:tcBorders>
              <w:top w:val="single" w:sz="4" w:space="0" w:color="auto"/>
            </w:tcBorders>
          </w:tcPr>
          <w:p w:rsidR="005F1698" w:rsidRPr="00915654" w:rsidRDefault="005F1698" w:rsidP="00520E6B">
            <w:pPr>
              <w:spacing w:after="0" w:line="280" w:lineRule="exact"/>
              <w:ind w:left="-57"/>
              <w:rPr>
                <w:rFonts w:cs="Arial"/>
                <w:sz w:val="20"/>
              </w:rPr>
            </w:pPr>
            <w:r w:rsidRPr="00915654">
              <w:rPr>
                <w:rFonts w:cs="Arial"/>
                <w:sz w:val="20"/>
              </w:rPr>
              <w:t>Arbeitnehmer</w:t>
            </w:r>
          </w:p>
        </w:tc>
      </w:tr>
    </w:tbl>
    <w:p w:rsidR="005F1698" w:rsidRDefault="005F1698" w:rsidP="00520E6B">
      <w:pPr>
        <w:pStyle w:val="Anlage"/>
        <w:spacing w:before="0" w:after="0" w:line="280" w:lineRule="exact"/>
        <w:rPr>
          <w:rFonts w:cs="Arial"/>
          <w:sz w:val="20"/>
        </w:rPr>
      </w:pPr>
    </w:p>
    <w:p w:rsidR="00F540A4" w:rsidRPr="00915654" w:rsidRDefault="00F540A4" w:rsidP="00520E6B">
      <w:pPr>
        <w:pStyle w:val="Anlage"/>
        <w:spacing w:before="0" w:after="0" w:line="280" w:lineRule="exact"/>
        <w:rPr>
          <w:rFonts w:cs="Arial"/>
          <w:sz w:val="20"/>
        </w:rPr>
      </w:pPr>
    </w:p>
    <w:p w:rsidR="00E53630" w:rsidRDefault="00E53630" w:rsidP="00D74D37">
      <w:pPr>
        <w:tabs>
          <w:tab w:val="left" w:pos="426"/>
        </w:tabs>
        <w:spacing w:line="280" w:lineRule="exact"/>
        <w:rPr>
          <w:rFonts w:cs="Arial"/>
          <w:sz w:val="20"/>
        </w:rPr>
      </w:pPr>
      <w:r>
        <w:rPr>
          <w:sz w:val="20"/>
        </w:rPr>
        <w:t xml:space="preserve">Der Arbeitnehmer bestätigt, die </w:t>
      </w:r>
      <w:r w:rsidR="00046EC9">
        <w:rPr>
          <w:sz w:val="20"/>
        </w:rPr>
        <w:t>„</w:t>
      </w:r>
      <w:r w:rsidR="004023BF">
        <w:rPr>
          <w:sz w:val="20"/>
        </w:rPr>
        <w:t>Information</w:t>
      </w:r>
      <w:r>
        <w:rPr>
          <w:sz w:val="20"/>
        </w:rPr>
        <w:t xml:space="preserve"> vor Beitritt zum Versorgungssystem</w:t>
      </w:r>
      <w:r w:rsidR="00046EC9">
        <w:rPr>
          <w:sz w:val="20"/>
        </w:rPr>
        <w:t>“</w:t>
      </w:r>
      <w:r>
        <w:rPr>
          <w:sz w:val="20"/>
        </w:rPr>
        <w:t xml:space="preserve"> </w:t>
      </w:r>
      <w:r w:rsidR="00D74D37">
        <w:rPr>
          <w:sz w:val="20"/>
        </w:rPr>
        <w:t>de</w:t>
      </w:r>
      <w:r w:rsidR="00057999">
        <w:rPr>
          <w:sz w:val="20"/>
        </w:rPr>
        <w:t>r</w:t>
      </w:r>
      <w:r w:rsidR="00D74D37">
        <w:rPr>
          <w:sz w:val="20"/>
        </w:rPr>
        <w:t xml:space="preserve"> </w:t>
      </w:r>
      <w:r w:rsidR="00D74D37" w:rsidRPr="00D74D37">
        <w:rPr>
          <w:sz w:val="20"/>
        </w:rPr>
        <w:t>BVV Pensionskasse</w:t>
      </w:r>
      <w:r w:rsidR="00D74D37">
        <w:rPr>
          <w:sz w:val="20"/>
        </w:rPr>
        <w:t xml:space="preserve"> </w:t>
      </w:r>
      <w:r>
        <w:rPr>
          <w:sz w:val="20"/>
        </w:rPr>
        <w:t xml:space="preserve">vollständig (in </w:t>
      </w:r>
      <w:r w:rsidR="00502170">
        <w:rPr>
          <w:sz w:val="20"/>
        </w:rPr>
        <w:t xml:space="preserve">Textform) </w:t>
      </w:r>
      <w:r>
        <w:rPr>
          <w:sz w:val="20"/>
        </w:rPr>
        <w:t>erhalten zu haben.</w:t>
      </w:r>
    </w:p>
    <w:p w:rsidR="004947FA" w:rsidRDefault="004947FA" w:rsidP="00520E6B">
      <w:pPr>
        <w:pStyle w:val="Textkrper"/>
        <w:spacing w:line="280" w:lineRule="exact"/>
        <w:rPr>
          <w:rFonts w:cs="Arial"/>
          <w:sz w:val="20"/>
        </w:rPr>
      </w:pPr>
    </w:p>
    <w:p w:rsidR="005F1698" w:rsidRDefault="005F1698" w:rsidP="00520E6B">
      <w:pPr>
        <w:spacing w:after="0" w:line="280" w:lineRule="exact"/>
        <w:ind w:left="567" w:hanging="567"/>
        <w:rPr>
          <w:rFonts w:cs="Arial"/>
          <w:sz w:val="20"/>
        </w:rPr>
      </w:pPr>
    </w:p>
    <w:p w:rsidR="008D436D" w:rsidRPr="00915654" w:rsidRDefault="008D436D" w:rsidP="00520E6B">
      <w:pPr>
        <w:spacing w:after="0" w:line="280" w:lineRule="exact"/>
        <w:ind w:left="567" w:hanging="567"/>
        <w:rPr>
          <w:rFonts w:cs="Arial"/>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253"/>
        <w:gridCol w:w="709"/>
        <w:gridCol w:w="4677"/>
      </w:tblGrid>
      <w:tr w:rsidR="005F1698" w:rsidRPr="00915654">
        <w:trPr>
          <w:trHeight w:hRule="exact" w:val="340"/>
        </w:trPr>
        <w:tc>
          <w:tcPr>
            <w:tcW w:w="4253" w:type="dxa"/>
            <w:tcBorders>
              <w:top w:val="single" w:sz="4" w:space="0" w:color="auto"/>
            </w:tcBorders>
          </w:tcPr>
          <w:p w:rsidR="005F1698" w:rsidRPr="00915654" w:rsidRDefault="005F1698" w:rsidP="00520E6B">
            <w:pPr>
              <w:spacing w:after="0" w:line="280" w:lineRule="exact"/>
              <w:ind w:left="-60"/>
              <w:rPr>
                <w:rFonts w:cs="Arial"/>
                <w:sz w:val="20"/>
              </w:rPr>
            </w:pPr>
            <w:r w:rsidRPr="00915654">
              <w:rPr>
                <w:rFonts w:cs="Arial"/>
                <w:sz w:val="20"/>
              </w:rPr>
              <w:t>Ort, Datum</w:t>
            </w:r>
          </w:p>
        </w:tc>
        <w:tc>
          <w:tcPr>
            <w:tcW w:w="709" w:type="dxa"/>
          </w:tcPr>
          <w:p w:rsidR="005F1698" w:rsidRPr="00915654" w:rsidRDefault="005F1698" w:rsidP="00520E6B">
            <w:pPr>
              <w:spacing w:after="0" w:line="280" w:lineRule="exact"/>
              <w:rPr>
                <w:rFonts w:cs="Arial"/>
                <w:sz w:val="20"/>
              </w:rPr>
            </w:pPr>
          </w:p>
        </w:tc>
        <w:tc>
          <w:tcPr>
            <w:tcW w:w="4677" w:type="dxa"/>
            <w:tcBorders>
              <w:top w:val="single" w:sz="4" w:space="0" w:color="auto"/>
            </w:tcBorders>
          </w:tcPr>
          <w:p w:rsidR="005F1698" w:rsidRPr="00915654" w:rsidRDefault="005F1698" w:rsidP="00520E6B">
            <w:pPr>
              <w:spacing w:after="0" w:line="280" w:lineRule="exact"/>
              <w:ind w:left="-57"/>
              <w:rPr>
                <w:rFonts w:cs="Arial"/>
                <w:sz w:val="20"/>
              </w:rPr>
            </w:pPr>
            <w:r w:rsidRPr="00915654">
              <w:rPr>
                <w:rFonts w:cs="Arial"/>
                <w:sz w:val="20"/>
              </w:rPr>
              <w:t>Arbeitnehmer</w:t>
            </w:r>
          </w:p>
        </w:tc>
      </w:tr>
    </w:tbl>
    <w:p w:rsidR="00D2072D" w:rsidRPr="00BC0E84" w:rsidRDefault="00D2072D">
      <w:pPr>
        <w:pStyle w:val="Anlage"/>
        <w:spacing w:before="0" w:after="0" w:line="280" w:lineRule="exact"/>
        <w:rPr>
          <w:rFonts w:cs="Arial"/>
          <w:sz w:val="6"/>
          <w:szCs w:val="6"/>
        </w:rPr>
      </w:pPr>
    </w:p>
    <w:sectPr w:rsidR="00D2072D" w:rsidRPr="00BC0E84" w:rsidSect="00520E6B">
      <w:headerReference w:type="default" r:id="rId7"/>
      <w:footerReference w:type="default" r:id="rId8"/>
      <w:headerReference w:type="first" r:id="rId9"/>
      <w:pgSz w:w="11906" w:h="16838" w:code="9"/>
      <w:pgMar w:top="1418" w:right="1134" w:bottom="851" w:left="567" w:header="567" w:footer="284" w:gutter="567"/>
      <w:paperSrc w:first="260" w:other="2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61" w:rsidRDefault="00382561">
      <w:pPr>
        <w:spacing w:after="0"/>
      </w:pPr>
      <w:r>
        <w:separator/>
      </w:r>
    </w:p>
  </w:endnote>
  <w:endnote w:type="continuationSeparator" w:id="0">
    <w:p w:rsidR="00382561" w:rsidRDefault="00382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02" w:rsidRPr="00BC0E84" w:rsidRDefault="00B33D02" w:rsidP="008D21BC">
    <w:pPr>
      <w:pStyle w:val="Fu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rPr>
        <w:color w:val="auto"/>
        <w:sz w:val="16"/>
        <w:szCs w:val="16"/>
      </w:rPr>
    </w:pPr>
    <w:r w:rsidRPr="00BC0E84">
      <w:rPr>
        <w:snapToGrid w:val="0"/>
        <w:color w:val="auto"/>
        <w:sz w:val="16"/>
        <w:szCs w:val="16"/>
      </w:rPr>
      <w:t>Stand 1</w:t>
    </w:r>
    <w:r w:rsidR="00502170">
      <w:rPr>
        <w:snapToGrid w:val="0"/>
        <w:color w:val="auto"/>
        <w:sz w:val="16"/>
        <w:szCs w:val="16"/>
      </w:rPr>
      <w:t>0</w:t>
    </w:r>
    <w:r w:rsidRPr="00BC0E84">
      <w:rPr>
        <w:snapToGrid w:val="0"/>
        <w:color w:val="auto"/>
        <w:sz w:val="16"/>
        <w:szCs w:val="16"/>
      </w:rPr>
      <w:t>/20</w:t>
    </w:r>
    <w:r w:rsidR="00F813E4">
      <w:rPr>
        <w:snapToGrid w:val="0"/>
        <w:color w:val="auto"/>
        <w:sz w:val="16"/>
        <w:szCs w:val="16"/>
      </w:rPr>
      <w:t>2</w:t>
    </w:r>
    <w:r w:rsidRPr="00BC0E84">
      <w:rPr>
        <w:snapToGrid w:val="0"/>
        <w:color w:val="auto"/>
        <w:sz w:val="16"/>
        <w:szCs w:val="16"/>
      </w:rPr>
      <w:t>1</w:t>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Pr="00BC0E84">
      <w:rPr>
        <w:snapToGrid w:val="0"/>
        <w:color w:val="auto"/>
        <w:sz w:val="16"/>
        <w:szCs w:val="16"/>
      </w:rPr>
      <w:tab/>
    </w:r>
    <w:r w:rsidR="005F4FF6">
      <w:rPr>
        <w:snapToGrid w:val="0"/>
        <w:color w:val="auto"/>
        <w:sz w:val="16"/>
        <w:szCs w:val="16"/>
      </w:rPr>
      <w:t xml:space="preserve">    </w:t>
    </w:r>
    <w:r w:rsidRPr="00BC0E84">
      <w:rPr>
        <w:snapToGrid w:val="0"/>
        <w:color w:val="auto"/>
        <w:sz w:val="16"/>
        <w:szCs w:val="16"/>
      </w:rPr>
      <w:t xml:space="preserve">Seite </w:t>
    </w:r>
    <w:r w:rsidRPr="00BC0E84">
      <w:rPr>
        <w:snapToGrid w:val="0"/>
        <w:color w:val="auto"/>
        <w:sz w:val="16"/>
        <w:szCs w:val="16"/>
      </w:rPr>
      <w:fldChar w:fldCharType="begin"/>
    </w:r>
    <w:r w:rsidRPr="00BC0E84">
      <w:rPr>
        <w:snapToGrid w:val="0"/>
        <w:color w:val="auto"/>
        <w:sz w:val="16"/>
        <w:szCs w:val="16"/>
      </w:rPr>
      <w:instrText xml:space="preserve"> PAGE </w:instrText>
    </w:r>
    <w:r w:rsidRPr="00BC0E84">
      <w:rPr>
        <w:snapToGrid w:val="0"/>
        <w:color w:val="auto"/>
        <w:sz w:val="16"/>
        <w:szCs w:val="16"/>
      </w:rPr>
      <w:fldChar w:fldCharType="separate"/>
    </w:r>
    <w:r w:rsidR="00624356">
      <w:rPr>
        <w:noProof/>
        <w:snapToGrid w:val="0"/>
        <w:color w:val="auto"/>
        <w:sz w:val="16"/>
        <w:szCs w:val="16"/>
      </w:rPr>
      <w:t>2</w:t>
    </w:r>
    <w:r w:rsidRPr="00BC0E84">
      <w:rPr>
        <w:snapToGrid w:val="0"/>
        <w:color w:val="auto"/>
        <w:sz w:val="16"/>
        <w:szCs w:val="16"/>
      </w:rPr>
      <w:fldChar w:fldCharType="end"/>
    </w:r>
    <w:r w:rsidRPr="00BC0E84">
      <w:rPr>
        <w:snapToGrid w:val="0"/>
        <w:color w:val="auto"/>
        <w:sz w:val="16"/>
        <w:szCs w:val="16"/>
      </w:rPr>
      <w:t xml:space="preserve"> von </w:t>
    </w:r>
    <w:r w:rsidRPr="00BC0E84">
      <w:rPr>
        <w:snapToGrid w:val="0"/>
        <w:color w:val="auto"/>
        <w:sz w:val="16"/>
        <w:szCs w:val="16"/>
      </w:rPr>
      <w:fldChar w:fldCharType="begin"/>
    </w:r>
    <w:r w:rsidRPr="00BC0E84">
      <w:rPr>
        <w:snapToGrid w:val="0"/>
        <w:color w:val="auto"/>
        <w:sz w:val="16"/>
        <w:szCs w:val="16"/>
      </w:rPr>
      <w:instrText xml:space="preserve"> NUMPAGES </w:instrText>
    </w:r>
    <w:r w:rsidRPr="00BC0E84">
      <w:rPr>
        <w:snapToGrid w:val="0"/>
        <w:color w:val="auto"/>
        <w:sz w:val="16"/>
        <w:szCs w:val="16"/>
      </w:rPr>
      <w:fldChar w:fldCharType="separate"/>
    </w:r>
    <w:r w:rsidR="00624356">
      <w:rPr>
        <w:noProof/>
        <w:snapToGrid w:val="0"/>
        <w:color w:val="auto"/>
        <w:sz w:val="16"/>
        <w:szCs w:val="16"/>
      </w:rPr>
      <w:t>2</w:t>
    </w:r>
    <w:r w:rsidRPr="00BC0E84">
      <w:rPr>
        <w:snapToGrid w:val="0"/>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61" w:rsidRDefault="00382561">
      <w:pPr>
        <w:spacing w:after="0"/>
      </w:pPr>
      <w:r>
        <w:separator/>
      </w:r>
    </w:p>
  </w:footnote>
  <w:footnote w:type="continuationSeparator" w:id="0">
    <w:p w:rsidR="00382561" w:rsidRDefault="00382561">
      <w:pPr>
        <w:spacing w:after="0"/>
      </w:pPr>
      <w:r>
        <w:continuationSeparator/>
      </w:r>
    </w:p>
  </w:footnote>
  <w:footnote w:id="1">
    <w:p w:rsidR="00B33D02" w:rsidRDefault="00B33D02" w:rsidP="00F96ED8">
      <w:pPr>
        <w:pStyle w:val="Funotentext"/>
        <w:tabs>
          <w:tab w:val="left" w:pos="142"/>
        </w:tabs>
        <w:ind w:left="142" w:hanging="142"/>
        <w:jc w:val="both"/>
        <w:rPr>
          <w:sz w:val="16"/>
        </w:rPr>
      </w:pPr>
      <w:r>
        <w:rPr>
          <w:rStyle w:val="Funotenzeichen"/>
          <w:sz w:val="16"/>
        </w:rPr>
        <w:footnoteRef/>
      </w:r>
      <w:r>
        <w:rPr>
          <w:sz w:val="16"/>
        </w:rPr>
        <w:tab/>
      </w:r>
      <w:r w:rsidR="009123B6">
        <w:rPr>
          <w:sz w:val="16"/>
        </w:rPr>
        <w:t xml:space="preserve">BBG = </w:t>
      </w:r>
      <w:r>
        <w:rPr>
          <w:sz w:val="16"/>
        </w:rPr>
        <w:t>Beitragsbemessungsgrenze (West) der gesetzlichen Rentenversicherung</w:t>
      </w:r>
    </w:p>
  </w:footnote>
  <w:footnote w:id="2">
    <w:p w:rsidR="00034ACA" w:rsidRDefault="00034ACA" w:rsidP="00034ACA">
      <w:pPr>
        <w:pStyle w:val="Funotentext"/>
        <w:tabs>
          <w:tab w:val="left" w:pos="142"/>
        </w:tabs>
        <w:ind w:left="142" w:hanging="142"/>
        <w:jc w:val="both"/>
        <w:rPr>
          <w:sz w:val="16"/>
        </w:rPr>
      </w:pPr>
      <w:r>
        <w:rPr>
          <w:rStyle w:val="Funotenzeichen"/>
          <w:sz w:val="16"/>
        </w:rPr>
        <w:footnoteRef/>
      </w:r>
      <w:r>
        <w:rPr>
          <w:sz w:val="16"/>
        </w:rPr>
        <w:tab/>
        <w:t>Seit 01.01.2018 sind Beiträge an eine Pensionskasse bis zu 8 </w:t>
      </w:r>
      <w:r w:rsidR="00534668">
        <w:rPr>
          <w:sz w:val="16"/>
        </w:rPr>
        <w:t>Prozent</w:t>
      </w:r>
      <w:r>
        <w:rPr>
          <w:sz w:val="16"/>
        </w:rPr>
        <w:t xml:space="preserve"> der BBG steuerfrei und bis zu 4 </w:t>
      </w:r>
      <w:r w:rsidR="00534668">
        <w:rPr>
          <w:sz w:val="16"/>
        </w:rPr>
        <w:t>Prozent</w:t>
      </w:r>
      <w:r>
        <w:rPr>
          <w:sz w:val="16"/>
        </w:rPr>
        <w:t xml:space="preserve"> der BBG auch sozialversicherungsfrei. Die steuerfreie Entgeltumwandlung über die Pensionskasse kann nur in Anspruch genommen werden, wenn die Steuerfreibeträge noch nicht durch einen anderen Altersvorsorgevertrag (Pensionskasse, Direktversicherung oder Pensionsfonds)</w:t>
      </w:r>
      <w:r w:rsidRPr="00BA7C0B">
        <w:rPr>
          <w:sz w:val="16"/>
        </w:rPr>
        <w:t xml:space="preserve"> </w:t>
      </w:r>
      <w:r>
        <w:rPr>
          <w:sz w:val="16"/>
        </w:rPr>
        <w:t>ausgeschöpft sind. Die genannten Freibeträge gelten für Arbeitgeber und Arbeitnehmer zusammen.</w:t>
      </w:r>
      <w:r w:rsidR="00F813E4">
        <w:rPr>
          <w:sz w:val="16"/>
        </w:rPr>
        <w:t xml:space="preserve"> Der </w:t>
      </w:r>
      <w:r w:rsidR="008B24EB">
        <w:rPr>
          <w:sz w:val="16"/>
        </w:rPr>
        <w:t xml:space="preserve">gezahlte </w:t>
      </w:r>
      <w:r w:rsidR="00F813E4">
        <w:rPr>
          <w:sz w:val="16"/>
        </w:rPr>
        <w:t>Arbeitergeber</w:t>
      </w:r>
      <w:r w:rsidR="00534668">
        <w:rPr>
          <w:sz w:val="16"/>
        </w:rPr>
        <w:softHyphen/>
      </w:r>
      <w:r w:rsidR="00F813E4">
        <w:rPr>
          <w:sz w:val="16"/>
        </w:rPr>
        <w:t xml:space="preserve">zuschuss wird </w:t>
      </w:r>
      <w:r w:rsidR="008B24EB">
        <w:rPr>
          <w:sz w:val="16"/>
        </w:rPr>
        <w:t>vorrangig</w:t>
      </w:r>
      <w:r w:rsidR="00F813E4">
        <w:rPr>
          <w:sz w:val="16"/>
        </w:rPr>
        <w:t xml:space="preserve"> steuerfrei behandelt.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D02" w:rsidRPr="00520E6B" w:rsidRDefault="00B33D02" w:rsidP="00520E6B">
    <w:pPr>
      <w:pStyle w:val="Kopfzeile"/>
      <w:pBdr>
        <w:bottom w:val="none" w:sz="0" w:space="0" w:color="auto"/>
      </w:pBdr>
      <w:jc w:val="center"/>
      <w:rPr>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960" w:rsidRPr="00520E6B" w:rsidRDefault="00E44DE6" w:rsidP="00520E6B">
    <w:pPr>
      <w:pStyle w:val="Kopfzeile"/>
      <w:pBdr>
        <w:bottom w:val="none" w:sz="0" w:space="0" w:color="auto"/>
      </w:pBdr>
      <w:jc w:val="center"/>
      <w:rPr>
        <w:i w:val="0"/>
        <w:color w:val="auto"/>
      </w:rPr>
    </w:pPr>
    <w:r>
      <w:rPr>
        <w:i w:val="0"/>
        <w:color w:val="auto"/>
      </w:rPr>
      <w:t xml:space="preserve">– </w:t>
    </w:r>
    <w:r w:rsidR="008A6960" w:rsidRPr="00520E6B">
      <w:rPr>
        <w:i w:val="0"/>
        <w:color w:val="auto"/>
      </w:rPr>
      <w:t>Muster</w:t>
    </w:r>
    <w:r>
      <w:rPr>
        <w:i w:val="0"/>
        <w:color w:val="auto"/>
      </w:rPr>
      <w:t xml:space="preserve">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A5A"/>
    <w:multiLevelType w:val="hybridMultilevel"/>
    <w:tmpl w:val="17D0DF02"/>
    <w:lvl w:ilvl="0" w:tplc="EBFCD292">
      <w:start w:val="2"/>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1B33E9A"/>
    <w:multiLevelType w:val="hybridMultilevel"/>
    <w:tmpl w:val="CC521E44"/>
    <w:lvl w:ilvl="0" w:tplc="7A5ECF08">
      <w:start w:val="2"/>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DF724D"/>
    <w:multiLevelType w:val="hybridMultilevel"/>
    <w:tmpl w:val="92F44792"/>
    <w:lvl w:ilvl="0" w:tplc="6CDE0FE8">
      <w:start w:val="1"/>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3" w15:restartNumberingAfterBreak="0">
    <w:nsid w:val="1C6B6130"/>
    <w:multiLevelType w:val="hybridMultilevel"/>
    <w:tmpl w:val="CFCAFA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0B73F9"/>
    <w:multiLevelType w:val="hybridMultilevel"/>
    <w:tmpl w:val="312E181E"/>
    <w:lvl w:ilvl="0" w:tplc="7F6A7F3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8735BB"/>
    <w:multiLevelType w:val="hybridMultilevel"/>
    <w:tmpl w:val="2834BE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B4B26"/>
    <w:multiLevelType w:val="hybridMultilevel"/>
    <w:tmpl w:val="E4DEC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82615B"/>
    <w:multiLevelType w:val="hybridMultilevel"/>
    <w:tmpl w:val="34BEDB44"/>
    <w:lvl w:ilvl="0" w:tplc="64C8C7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09736D"/>
    <w:multiLevelType w:val="hybridMultilevel"/>
    <w:tmpl w:val="CDFCE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D603A7"/>
    <w:multiLevelType w:val="hybridMultilevel"/>
    <w:tmpl w:val="B7DABE74"/>
    <w:lvl w:ilvl="0" w:tplc="17AA12A0">
      <w:start w:val="3"/>
      <w:numFmt w:val="decimal"/>
      <w:lvlText w:val="%1."/>
      <w:lvlJc w:val="left"/>
      <w:pPr>
        <w:tabs>
          <w:tab w:val="num" w:pos="705"/>
        </w:tabs>
        <w:ind w:left="705"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1"/>
  </w:num>
  <w:num w:numId="5">
    <w:abstractNumId w:val="3"/>
  </w:num>
  <w:num w:numId="6">
    <w:abstractNumId w:val="6"/>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0E"/>
    <w:rsid w:val="000162AB"/>
    <w:rsid w:val="000207E0"/>
    <w:rsid w:val="00034ACA"/>
    <w:rsid w:val="00043FFA"/>
    <w:rsid w:val="00046EC9"/>
    <w:rsid w:val="00053350"/>
    <w:rsid w:val="000563B8"/>
    <w:rsid w:val="000576D4"/>
    <w:rsid w:val="00057999"/>
    <w:rsid w:val="00074A6B"/>
    <w:rsid w:val="00094DA6"/>
    <w:rsid w:val="000B5B4B"/>
    <w:rsid w:val="000C524E"/>
    <w:rsid w:val="000D0381"/>
    <w:rsid w:val="000E1E8B"/>
    <w:rsid w:val="000E4E01"/>
    <w:rsid w:val="000E6BF0"/>
    <w:rsid w:val="000E7C17"/>
    <w:rsid w:val="000F1CDB"/>
    <w:rsid w:val="000F7C9A"/>
    <w:rsid w:val="0010359F"/>
    <w:rsid w:val="0011353F"/>
    <w:rsid w:val="0011554D"/>
    <w:rsid w:val="001233CD"/>
    <w:rsid w:val="001266D1"/>
    <w:rsid w:val="00132F30"/>
    <w:rsid w:val="001526D2"/>
    <w:rsid w:val="0015325C"/>
    <w:rsid w:val="0017690B"/>
    <w:rsid w:val="00193875"/>
    <w:rsid w:val="00197C90"/>
    <w:rsid w:val="001B4015"/>
    <w:rsid w:val="001C2F4B"/>
    <w:rsid w:val="001D5ADD"/>
    <w:rsid w:val="001D5E88"/>
    <w:rsid w:val="001E71C8"/>
    <w:rsid w:val="001F2D44"/>
    <w:rsid w:val="00201347"/>
    <w:rsid w:val="00207CD5"/>
    <w:rsid w:val="00226D25"/>
    <w:rsid w:val="002449B3"/>
    <w:rsid w:val="00253038"/>
    <w:rsid w:val="00263A01"/>
    <w:rsid w:val="00264219"/>
    <w:rsid w:val="002764EE"/>
    <w:rsid w:val="00286412"/>
    <w:rsid w:val="002A44E2"/>
    <w:rsid w:val="002B39F2"/>
    <w:rsid w:val="002C4E05"/>
    <w:rsid w:val="002E1C43"/>
    <w:rsid w:val="003060DD"/>
    <w:rsid w:val="0031704B"/>
    <w:rsid w:val="00325E64"/>
    <w:rsid w:val="00333EF2"/>
    <w:rsid w:val="00346A9D"/>
    <w:rsid w:val="0035090A"/>
    <w:rsid w:val="00362745"/>
    <w:rsid w:val="0036471A"/>
    <w:rsid w:val="00382561"/>
    <w:rsid w:val="00391B3C"/>
    <w:rsid w:val="00395168"/>
    <w:rsid w:val="003C52AC"/>
    <w:rsid w:val="003E3A1E"/>
    <w:rsid w:val="003E4CB2"/>
    <w:rsid w:val="003E5DDD"/>
    <w:rsid w:val="003F3173"/>
    <w:rsid w:val="003F5CDE"/>
    <w:rsid w:val="004023BF"/>
    <w:rsid w:val="00424F84"/>
    <w:rsid w:val="0044268D"/>
    <w:rsid w:val="00451ED8"/>
    <w:rsid w:val="00456BB8"/>
    <w:rsid w:val="00457008"/>
    <w:rsid w:val="004619C6"/>
    <w:rsid w:val="00465A4F"/>
    <w:rsid w:val="004850B8"/>
    <w:rsid w:val="004947FA"/>
    <w:rsid w:val="004A364B"/>
    <w:rsid w:val="004A640E"/>
    <w:rsid w:val="004C138A"/>
    <w:rsid w:val="0050162C"/>
    <w:rsid w:val="00502170"/>
    <w:rsid w:val="00513E0E"/>
    <w:rsid w:val="0051563A"/>
    <w:rsid w:val="00520E6B"/>
    <w:rsid w:val="005271A8"/>
    <w:rsid w:val="00534668"/>
    <w:rsid w:val="0054128C"/>
    <w:rsid w:val="00555B5F"/>
    <w:rsid w:val="00564D7B"/>
    <w:rsid w:val="00565A85"/>
    <w:rsid w:val="005A4688"/>
    <w:rsid w:val="005A4E46"/>
    <w:rsid w:val="005B1727"/>
    <w:rsid w:val="005B1E60"/>
    <w:rsid w:val="005B7282"/>
    <w:rsid w:val="005D5FAD"/>
    <w:rsid w:val="005E7C03"/>
    <w:rsid w:val="005F08B6"/>
    <w:rsid w:val="005F1698"/>
    <w:rsid w:val="005F2934"/>
    <w:rsid w:val="005F4135"/>
    <w:rsid w:val="005F4FF6"/>
    <w:rsid w:val="00615965"/>
    <w:rsid w:val="006235EF"/>
    <w:rsid w:val="00624356"/>
    <w:rsid w:val="00635D84"/>
    <w:rsid w:val="006713E6"/>
    <w:rsid w:val="00672D14"/>
    <w:rsid w:val="00686A2E"/>
    <w:rsid w:val="006A30C1"/>
    <w:rsid w:val="006B1807"/>
    <w:rsid w:val="006C0FF2"/>
    <w:rsid w:val="006C5E0B"/>
    <w:rsid w:val="006C6EDC"/>
    <w:rsid w:val="006D0711"/>
    <w:rsid w:val="006D4CBE"/>
    <w:rsid w:val="006E2322"/>
    <w:rsid w:val="006E534E"/>
    <w:rsid w:val="006F2F81"/>
    <w:rsid w:val="006F7488"/>
    <w:rsid w:val="007076A4"/>
    <w:rsid w:val="007453D2"/>
    <w:rsid w:val="00763717"/>
    <w:rsid w:val="00767D40"/>
    <w:rsid w:val="00791DBA"/>
    <w:rsid w:val="00797F30"/>
    <w:rsid w:val="007A1BB8"/>
    <w:rsid w:val="007D2CB2"/>
    <w:rsid w:val="007E1FB7"/>
    <w:rsid w:val="007F1D74"/>
    <w:rsid w:val="007F2F2D"/>
    <w:rsid w:val="007F5832"/>
    <w:rsid w:val="008320AB"/>
    <w:rsid w:val="0083553D"/>
    <w:rsid w:val="00837586"/>
    <w:rsid w:val="008413A4"/>
    <w:rsid w:val="00855A5B"/>
    <w:rsid w:val="00864D54"/>
    <w:rsid w:val="00876D0B"/>
    <w:rsid w:val="0088441C"/>
    <w:rsid w:val="00891D0A"/>
    <w:rsid w:val="008A4634"/>
    <w:rsid w:val="008A6960"/>
    <w:rsid w:val="008B13B9"/>
    <w:rsid w:val="008B24EB"/>
    <w:rsid w:val="008C38C0"/>
    <w:rsid w:val="008D21BC"/>
    <w:rsid w:val="008D436D"/>
    <w:rsid w:val="008E04CC"/>
    <w:rsid w:val="009064BE"/>
    <w:rsid w:val="009114E8"/>
    <w:rsid w:val="009123B6"/>
    <w:rsid w:val="0092069C"/>
    <w:rsid w:val="0093236A"/>
    <w:rsid w:val="009329FB"/>
    <w:rsid w:val="00950385"/>
    <w:rsid w:val="009654CF"/>
    <w:rsid w:val="00966F49"/>
    <w:rsid w:val="00987291"/>
    <w:rsid w:val="009A036E"/>
    <w:rsid w:val="009A3008"/>
    <w:rsid w:val="009B1811"/>
    <w:rsid w:val="009B30B8"/>
    <w:rsid w:val="009C39C9"/>
    <w:rsid w:val="009C6652"/>
    <w:rsid w:val="009E4596"/>
    <w:rsid w:val="00A02E1D"/>
    <w:rsid w:val="00A55CAA"/>
    <w:rsid w:val="00A620B7"/>
    <w:rsid w:val="00A762D1"/>
    <w:rsid w:val="00AB0284"/>
    <w:rsid w:val="00AD1EC6"/>
    <w:rsid w:val="00AD54BF"/>
    <w:rsid w:val="00AF67B7"/>
    <w:rsid w:val="00B057BB"/>
    <w:rsid w:val="00B20294"/>
    <w:rsid w:val="00B33D02"/>
    <w:rsid w:val="00B51E26"/>
    <w:rsid w:val="00B569A0"/>
    <w:rsid w:val="00B61BED"/>
    <w:rsid w:val="00B71124"/>
    <w:rsid w:val="00B723FD"/>
    <w:rsid w:val="00B84D4A"/>
    <w:rsid w:val="00B947E8"/>
    <w:rsid w:val="00BC0E84"/>
    <w:rsid w:val="00BC3F20"/>
    <w:rsid w:val="00BE3CCE"/>
    <w:rsid w:val="00BF12AE"/>
    <w:rsid w:val="00BF7F60"/>
    <w:rsid w:val="00C13D24"/>
    <w:rsid w:val="00C20C31"/>
    <w:rsid w:val="00C307B3"/>
    <w:rsid w:val="00C45D45"/>
    <w:rsid w:val="00C5107D"/>
    <w:rsid w:val="00C52532"/>
    <w:rsid w:val="00C54BC9"/>
    <w:rsid w:val="00C77CAE"/>
    <w:rsid w:val="00C92645"/>
    <w:rsid w:val="00CA2454"/>
    <w:rsid w:val="00CB0023"/>
    <w:rsid w:val="00CC202A"/>
    <w:rsid w:val="00CC7AE2"/>
    <w:rsid w:val="00CD34F7"/>
    <w:rsid w:val="00CE136D"/>
    <w:rsid w:val="00CF4B86"/>
    <w:rsid w:val="00D02DBC"/>
    <w:rsid w:val="00D2072D"/>
    <w:rsid w:val="00D224B5"/>
    <w:rsid w:val="00D4354C"/>
    <w:rsid w:val="00D46BB0"/>
    <w:rsid w:val="00D57F2C"/>
    <w:rsid w:val="00D600BE"/>
    <w:rsid w:val="00D6414D"/>
    <w:rsid w:val="00D74D37"/>
    <w:rsid w:val="00D8298F"/>
    <w:rsid w:val="00DB1FE6"/>
    <w:rsid w:val="00DC0127"/>
    <w:rsid w:val="00DC3B72"/>
    <w:rsid w:val="00DC54E0"/>
    <w:rsid w:val="00DE1BDC"/>
    <w:rsid w:val="00DE4D38"/>
    <w:rsid w:val="00DF4369"/>
    <w:rsid w:val="00E44DE6"/>
    <w:rsid w:val="00E53630"/>
    <w:rsid w:val="00E724B4"/>
    <w:rsid w:val="00E871C4"/>
    <w:rsid w:val="00EC21C3"/>
    <w:rsid w:val="00EC6A6D"/>
    <w:rsid w:val="00EF33CB"/>
    <w:rsid w:val="00F02B0D"/>
    <w:rsid w:val="00F13577"/>
    <w:rsid w:val="00F17DF0"/>
    <w:rsid w:val="00F210C0"/>
    <w:rsid w:val="00F23B10"/>
    <w:rsid w:val="00F24BF6"/>
    <w:rsid w:val="00F366B6"/>
    <w:rsid w:val="00F45344"/>
    <w:rsid w:val="00F47D2C"/>
    <w:rsid w:val="00F50B92"/>
    <w:rsid w:val="00F540A4"/>
    <w:rsid w:val="00F542C4"/>
    <w:rsid w:val="00F62A93"/>
    <w:rsid w:val="00F634F3"/>
    <w:rsid w:val="00F6618B"/>
    <w:rsid w:val="00F727D8"/>
    <w:rsid w:val="00F813E4"/>
    <w:rsid w:val="00F96ED8"/>
    <w:rsid w:val="00FA2226"/>
    <w:rsid w:val="00FA404C"/>
    <w:rsid w:val="00FB373C"/>
    <w:rsid w:val="00FC75D4"/>
    <w:rsid w:val="00FE76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269F20A-52BD-45B8-9DB3-4BAEBC1F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1698"/>
    <w:pPr>
      <w:spacing w:after="120"/>
      <w:jc w:val="both"/>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F1698"/>
    <w:pPr>
      <w:pBdr>
        <w:top w:val="single" w:sz="4" w:space="5" w:color="000080"/>
      </w:pBdr>
      <w:jc w:val="right"/>
    </w:pPr>
    <w:rPr>
      <w:color w:val="000080"/>
    </w:rPr>
  </w:style>
  <w:style w:type="paragraph" w:styleId="Kopfzeile">
    <w:name w:val="header"/>
    <w:basedOn w:val="Standard"/>
    <w:rsid w:val="005F1698"/>
    <w:pPr>
      <w:pBdr>
        <w:bottom w:val="single" w:sz="4" w:space="5" w:color="000080"/>
      </w:pBdr>
      <w:spacing w:before="560"/>
      <w:jc w:val="right"/>
    </w:pPr>
    <w:rPr>
      <w:b/>
      <w:i/>
      <w:color w:val="000080"/>
      <w:sz w:val="24"/>
    </w:rPr>
  </w:style>
  <w:style w:type="paragraph" w:customStyle="1" w:styleId="Anlage">
    <w:name w:val="Anlage"/>
    <w:basedOn w:val="Standard"/>
    <w:rsid w:val="005F1698"/>
    <w:pPr>
      <w:spacing w:before="640"/>
    </w:pPr>
  </w:style>
  <w:style w:type="paragraph" w:styleId="Textkrper">
    <w:name w:val="Body Text"/>
    <w:basedOn w:val="Standard"/>
    <w:rsid w:val="005F1698"/>
    <w:pPr>
      <w:spacing w:after="0"/>
    </w:pPr>
    <w:rPr>
      <w:sz w:val="24"/>
    </w:rPr>
  </w:style>
  <w:style w:type="paragraph" w:styleId="Titel">
    <w:name w:val="Title"/>
    <w:basedOn w:val="Standard"/>
    <w:qFormat/>
    <w:rsid w:val="005F1698"/>
    <w:pPr>
      <w:spacing w:after="0"/>
      <w:jc w:val="center"/>
    </w:pPr>
    <w:rPr>
      <w:b/>
    </w:rPr>
  </w:style>
  <w:style w:type="paragraph" w:styleId="Textkrper-Einzug2">
    <w:name w:val="Body Text Indent 2"/>
    <w:basedOn w:val="Standard"/>
    <w:rsid w:val="005F1698"/>
    <w:pPr>
      <w:spacing w:after="0"/>
      <w:ind w:left="567" w:hanging="567"/>
      <w:jc w:val="left"/>
    </w:pPr>
  </w:style>
  <w:style w:type="paragraph" w:styleId="Funotentext">
    <w:name w:val="footnote text"/>
    <w:basedOn w:val="Standard"/>
    <w:semiHidden/>
    <w:rsid w:val="005F1698"/>
    <w:pPr>
      <w:spacing w:after="0"/>
      <w:jc w:val="left"/>
    </w:pPr>
    <w:rPr>
      <w:sz w:val="20"/>
    </w:rPr>
  </w:style>
  <w:style w:type="character" w:styleId="Funotenzeichen">
    <w:name w:val="footnote reference"/>
    <w:semiHidden/>
    <w:rsid w:val="005F1698"/>
    <w:rPr>
      <w:vertAlign w:val="superscript"/>
    </w:rPr>
  </w:style>
  <w:style w:type="table" w:customStyle="1" w:styleId="Tabellengitternetz">
    <w:name w:val="Tabellengitternetz"/>
    <w:basedOn w:val="NormaleTabelle"/>
    <w:rsid w:val="005F1698"/>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947FA"/>
    <w:pPr>
      <w:ind w:left="708"/>
    </w:pPr>
  </w:style>
  <w:style w:type="paragraph" w:styleId="Sprechblasentext">
    <w:name w:val="Balloon Text"/>
    <w:basedOn w:val="Standard"/>
    <w:link w:val="SprechblasentextZchn"/>
    <w:uiPriority w:val="99"/>
    <w:semiHidden/>
    <w:unhideWhenUsed/>
    <w:rsid w:val="004C138A"/>
    <w:pPr>
      <w:spacing w:after="0"/>
    </w:pPr>
    <w:rPr>
      <w:rFonts w:ascii="Segoe UI" w:hAnsi="Segoe UI" w:cs="Segoe UI"/>
      <w:sz w:val="18"/>
      <w:szCs w:val="18"/>
    </w:rPr>
  </w:style>
  <w:style w:type="character" w:customStyle="1" w:styleId="SprechblasentextZchn">
    <w:name w:val="Sprechblasentext Zchn"/>
    <w:link w:val="Sprechblasentext"/>
    <w:uiPriority w:val="99"/>
    <w:semiHidden/>
    <w:rsid w:val="004C138A"/>
    <w:rPr>
      <w:rFonts w:ascii="Segoe UI" w:hAnsi="Segoe UI" w:cs="Segoe UI"/>
      <w:sz w:val="18"/>
      <w:szCs w:val="18"/>
    </w:rPr>
  </w:style>
  <w:style w:type="paragraph" w:styleId="berarbeitung">
    <w:name w:val="Revision"/>
    <w:hidden/>
    <w:uiPriority w:val="99"/>
    <w:semiHidden/>
    <w:rsid w:val="009123B6"/>
    <w:rPr>
      <w:rFonts w:ascii="Arial" w:hAnsi="Arial"/>
      <w:sz w:val="22"/>
    </w:rPr>
  </w:style>
  <w:style w:type="paragraph" w:styleId="StandardWeb">
    <w:name w:val="Normal (Web)"/>
    <w:basedOn w:val="Standard"/>
    <w:uiPriority w:val="99"/>
    <w:semiHidden/>
    <w:unhideWhenUsed/>
    <w:rsid w:val="00D74D3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6492">
      <w:bodyDiv w:val="1"/>
      <w:marLeft w:val="0"/>
      <w:marRight w:val="0"/>
      <w:marTop w:val="0"/>
      <w:marBottom w:val="0"/>
      <w:divBdr>
        <w:top w:val="none" w:sz="0" w:space="0" w:color="auto"/>
        <w:left w:val="none" w:sz="0" w:space="0" w:color="auto"/>
        <w:bottom w:val="none" w:sz="0" w:space="0" w:color="auto"/>
        <w:right w:val="none" w:sz="0" w:space="0" w:color="auto"/>
      </w:divBdr>
    </w:div>
    <w:div w:id="210491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Entgeltumwandlung PK Mustervereinbarung</vt:lpstr>
    </vt:vector>
  </TitlesOfParts>
  <Company>BVV</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Entgeltumwandlung PK Mustervereinbarung</dc:title>
  <dc:subject/>
  <dc:creator>BVV</dc:creator>
  <cp:keywords/>
  <cp:lastModifiedBy>Schultz, Nina</cp:lastModifiedBy>
  <cp:revision>3</cp:revision>
  <cp:lastPrinted>2019-10-24T07:30:00Z</cp:lastPrinted>
  <dcterms:created xsi:type="dcterms:W3CDTF">2021-12-21T13:50:00Z</dcterms:created>
  <dcterms:modified xsi:type="dcterms:W3CDTF">2021-12-21T13:50:00Z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Entgeltumwandlung PK blanko mitRiester</vt:lpwstr>
  </property>
  <property fmtid="{D5CDD505-2E9C-101B-9397-08002B2CF9AE}" pid="3" name="Versionsdatum">
    <vt:lpwstr>19.01.2011</vt:lpwstr>
  </property>
  <property fmtid="{D5CDD505-2E9C-101B-9397-08002B2CF9AE}" pid="4" name="Formularbezeichung">
    <vt:lpwstr>VS</vt:lpwstr>
  </property>
  <property fmtid="{D5CDD505-2E9C-101B-9397-08002B2CF9AE}" pid="5" name="Versionsbezeichnung">
    <vt:lpwstr>VS Entgeltumwandlung PK blanko mitRiester 19.01.2011</vt:lpwstr>
  </property>
  <property fmtid="{D5CDD505-2E9C-101B-9397-08002B2CF9AE}" pid="6" name="Dateiname">
    <vt:lpwstr>VS_Entgeltumwandlung_PK_blanko_mitRiester_19.01.2011</vt:lpwstr>
  </property>
  <property fmtid="{D5CDD505-2E9C-101B-9397-08002B2CF9AE}" pid="7" name="Genehmigung_Datum">
    <vt:lpwstr/>
  </property>
  <property fmtid="{D5CDD505-2E9C-101B-9397-08002B2CF9AE}" pid="8" name="Genehmigung_Aktenzeichen">
    <vt:lpwstr/>
  </property>
  <property fmtid="{D5CDD505-2E9C-101B-9397-08002B2CF9AE}" pid="9" name="Dokumentenart">
    <vt:lpwstr>sonstiges</vt:lpwstr>
  </property>
  <property fmtid="{D5CDD505-2E9C-101B-9397-08002B2CF9AE}" pid="10" name="Kasse">
    <vt:lpwstr/>
  </property>
</Properties>
</file>